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center"/>
        <w:rPr>
          <w:rFonts w:hint="eastAsia" w:ascii="方正黑体简体" w:eastAsia="方正黑体简体"/>
          <w:sz w:val="32"/>
          <w:szCs w:val="32"/>
        </w:rPr>
      </w:pPr>
    </w:p>
    <w:p>
      <w:pPr>
        <w:spacing w:line="594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承担国内技术对口单位申请表</w:t>
      </w:r>
    </w:p>
    <w:p>
      <w:pPr>
        <w:spacing w:line="594" w:lineRule="exact"/>
        <w:ind w:firstLine="411" w:firstLineChars="196"/>
        <w:jc w:val="right"/>
        <w:rPr>
          <w:rFonts w:hint="default" w:ascii="Times New Roman" w:hAnsi="Times New Roman" w:eastAsia="方正仿宋简体" w:cs="Times New Roman"/>
        </w:rPr>
      </w:pPr>
      <w:r>
        <w:rPr>
          <w:rFonts w:hint="default" w:ascii="Times New Roman" w:hAnsi="Times New Roman" w:eastAsia="方正仿宋简体" w:cs="Times New Roman"/>
          <w:lang w:val="en-US" w:eastAsia="zh-CN"/>
        </w:rPr>
        <w:t>2024</w:t>
      </w:r>
      <w:r>
        <w:rPr>
          <w:rFonts w:hint="default" w:ascii="Times New Roman" w:hAnsi="Times New Roman" w:eastAsia="方正仿宋简体" w:cs="Times New Roman"/>
        </w:rPr>
        <w:t xml:space="preserve">年 </w:t>
      </w:r>
      <w:r>
        <w:rPr>
          <w:rFonts w:hint="default" w:ascii="Times New Roman" w:hAnsi="Times New Roman" w:eastAsia="方正仿宋简体" w:cs="Times New Roman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</w:rPr>
        <w:t xml:space="preserve"> 月 </w:t>
      </w:r>
      <w:r>
        <w:rPr>
          <w:rFonts w:hint="default" w:ascii="Times New Roman" w:hAnsi="Times New Roman" w:eastAsia="方正仿宋简体" w:cs="Times New Roman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</w:rPr>
        <w:t xml:space="preserve"> </w:t>
      </w:r>
      <w:r>
        <w:rPr>
          <w:rFonts w:hint="default" w:ascii="Times New Roman" w:hAnsi="Times New Roman" w:eastAsia="方正仿宋简体" w:cs="Times New Roman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</w:rPr>
        <w:t xml:space="preserve"> 日</w:t>
      </w:r>
    </w:p>
    <w:tbl>
      <w:tblPr>
        <w:tblStyle w:val="3"/>
        <w:tblW w:w="90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  <w:gridCol w:w="3719"/>
        <w:gridCol w:w="1580"/>
        <w:gridCol w:w="7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0" w:type="dxa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拟对口的TC/SC编号</w:t>
            </w:r>
          </w:p>
          <w:p>
            <w:pPr>
              <w:spacing w:line="480" w:lineRule="exact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及中文名称</w:t>
            </w:r>
          </w:p>
        </w:tc>
        <w:tc>
          <w:tcPr>
            <w:tcW w:w="3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>ISO/IEC</w:t>
            </w:r>
            <w:r>
              <w:rPr>
                <w:rFonts w:hint="default" w:ascii="Times New Roman" w:hAnsi="Times New Roman" w:eastAsia="方正仿宋简体" w:cs="Times New Roman"/>
                <w:sz w:val="24"/>
              </w:rPr>
              <w:t xml:space="preserve"> Systems Committee on Bio-Digital</w:t>
            </w: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sz w:val="24"/>
              </w:rPr>
              <w:t xml:space="preserve">Convergence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(</w:t>
            </w: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 xml:space="preserve">ISO/IEC </w:t>
            </w:r>
            <w:r>
              <w:rPr>
                <w:rFonts w:hint="default" w:ascii="Times New Roman" w:hAnsi="Times New Roman" w:eastAsia="方正仿宋简体" w:cs="Times New Roman"/>
                <w:sz w:val="24"/>
              </w:rPr>
              <w:t>SYC BDC)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>生物数字融合系统委员会</w:t>
            </w:r>
          </w:p>
        </w:tc>
        <w:tc>
          <w:tcPr>
            <w:tcW w:w="1587" w:type="dxa"/>
            <w:gridSpan w:val="2"/>
            <w:vAlign w:val="center"/>
          </w:tcPr>
          <w:p>
            <w:pPr>
              <w:spacing w:line="594" w:lineRule="exact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拟对口的国际组织</w:t>
            </w:r>
          </w:p>
        </w:tc>
        <w:tc>
          <w:tcPr>
            <w:tcW w:w="2032" w:type="dxa"/>
            <w:vAlign w:val="center"/>
          </w:tcPr>
          <w:p>
            <w:pPr>
              <w:spacing w:line="594" w:lineRule="exact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sym w:font="Wingdings 2" w:char="0052"/>
            </w:r>
            <w:r>
              <w:rPr>
                <w:rFonts w:hint="default" w:ascii="Times New Roman" w:hAnsi="Times New Roman" w:eastAsia="方正仿宋简体" w:cs="Times New Roman"/>
                <w:sz w:val="24"/>
              </w:rPr>
              <w:t xml:space="preserve"> ISO</w:t>
            </w:r>
          </w:p>
          <w:p>
            <w:pPr>
              <w:spacing w:line="594" w:lineRule="exact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sym w:font="Wingdings 2" w:char="0052"/>
            </w:r>
            <w:r>
              <w:rPr>
                <w:rFonts w:hint="default" w:ascii="Times New Roman" w:hAnsi="Times New Roman" w:eastAsia="方正仿宋简体" w:cs="Times New Roman"/>
                <w:sz w:val="24"/>
              </w:rPr>
              <w:t xml:space="preserve"> IEC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9098" w:type="dxa"/>
            <w:gridSpan w:val="5"/>
            <w:vAlign w:val="center"/>
          </w:tcPr>
          <w:p>
            <w:pPr>
              <w:spacing w:line="594" w:lineRule="exact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 xml:space="preserve">拟申请该TC/SC的成员身份：            </w:t>
            </w:r>
            <w:r>
              <w:rPr>
                <w:rFonts w:hint="default" w:ascii="Times New Roman" w:hAnsi="Times New Roman" w:eastAsia="方正仿宋简体" w:cs="Times New Roman"/>
                <w:sz w:val="24"/>
              </w:rPr>
              <w:sym w:font="Wingdings 2" w:char="0052"/>
            </w:r>
            <w:r>
              <w:rPr>
                <w:rFonts w:hint="default" w:ascii="Times New Roman" w:hAnsi="Times New Roman" w:eastAsia="方正仿宋简体" w:cs="Times New Roman"/>
                <w:sz w:val="24"/>
              </w:rPr>
              <w:t xml:space="preserve"> P成员    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简体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方正仿宋简体" w:cs="Times New Roman"/>
                <w:sz w:val="24"/>
              </w:rPr>
              <w:t xml:space="preserve"> O成员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  <w:jc w:val="center"/>
        </w:trPr>
        <w:tc>
          <w:tcPr>
            <w:tcW w:w="9098" w:type="dxa"/>
            <w:gridSpan w:val="5"/>
            <w:vAlign w:val="center"/>
          </w:tcPr>
          <w:p>
            <w:pPr>
              <w:spacing w:line="594" w:lineRule="exact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该TC/SC有无对应的国内技术对口单位：</w:t>
            </w:r>
          </w:p>
          <w:p>
            <w:pPr>
              <w:spacing w:line="594" w:lineRule="exact"/>
              <w:rPr>
                <w:rFonts w:hint="default" w:ascii="Times New Roman" w:hAnsi="Times New Roman" w:eastAsia="方正仿宋简体" w:cs="Times New Roman"/>
                <w:sz w:val="24"/>
                <w:u w:val="single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□ 有，国内技术对口单位名称是：</w:t>
            </w:r>
            <w:r>
              <w:rPr>
                <w:rFonts w:hint="default" w:ascii="Times New Roman" w:hAnsi="Times New Roman" w:eastAsia="方正仿宋简体" w:cs="Times New Roman"/>
                <w:sz w:val="24"/>
                <w:u w:val="single"/>
              </w:rPr>
              <w:t xml:space="preserve">                                       </w:t>
            </w:r>
          </w:p>
          <w:p>
            <w:pPr>
              <w:spacing w:line="594" w:lineRule="exact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sym w:font="Wingdings 2" w:char="0052"/>
            </w:r>
            <w:r>
              <w:rPr>
                <w:rFonts w:hint="default" w:ascii="Times New Roman" w:hAnsi="Times New Roman" w:eastAsia="方正仿宋简体" w:cs="Times New Roman"/>
                <w:sz w:val="24"/>
              </w:rPr>
              <w:t xml:space="preserve">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2" w:hRule="atLeast"/>
          <w:jc w:val="center"/>
        </w:trPr>
        <w:tc>
          <w:tcPr>
            <w:tcW w:w="1760" w:type="dxa"/>
            <w:vAlign w:val="center"/>
          </w:tcPr>
          <w:p>
            <w:pPr>
              <w:spacing w:line="594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申请单位</w:t>
            </w:r>
          </w:p>
          <w:p>
            <w:pPr>
              <w:spacing w:line="594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名  称</w:t>
            </w:r>
          </w:p>
        </w:tc>
        <w:tc>
          <w:tcPr>
            <w:tcW w:w="3719" w:type="dxa"/>
            <w:vAlign w:val="center"/>
          </w:tcPr>
          <w:p>
            <w:pPr>
              <w:spacing w:line="594" w:lineRule="exact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  <w:p>
            <w:pPr>
              <w:spacing w:line="594" w:lineRule="exact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>中国电子技术标准化研究院</w:t>
            </w:r>
          </w:p>
          <w:p>
            <w:pPr>
              <w:spacing w:line="594" w:lineRule="exact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587" w:type="dxa"/>
            <w:gridSpan w:val="2"/>
            <w:vAlign w:val="center"/>
          </w:tcPr>
          <w:p>
            <w:pPr>
              <w:spacing w:line="594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单位性质</w:t>
            </w:r>
          </w:p>
        </w:tc>
        <w:tc>
          <w:tcPr>
            <w:tcW w:w="2032" w:type="dxa"/>
          </w:tcPr>
          <w:p>
            <w:pPr>
              <w:spacing w:line="594" w:lineRule="exact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□ 国有企业</w:t>
            </w:r>
          </w:p>
          <w:p>
            <w:pPr>
              <w:spacing w:line="594" w:lineRule="exact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□ 民营企业</w:t>
            </w:r>
          </w:p>
          <w:p>
            <w:pPr>
              <w:spacing w:line="594" w:lineRule="exact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sym w:font="Wingdings 2" w:char="0052"/>
            </w:r>
            <w:r>
              <w:rPr>
                <w:rFonts w:hint="default" w:ascii="Times New Roman" w:hAnsi="Times New Roman" w:eastAsia="方正仿宋简体" w:cs="Times New Roman"/>
                <w:sz w:val="24"/>
              </w:rPr>
              <w:t xml:space="preserve"> 科研院所</w:t>
            </w:r>
          </w:p>
          <w:p>
            <w:pPr>
              <w:spacing w:line="594" w:lineRule="exact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□ 大专院校</w:t>
            </w:r>
          </w:p>
          <w:p>
            <w:pPr>
              <w:spacing w:line="594" w:lineRule="exact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□ 行业协会</w:t>
            </w:r>
          </w:p>
          <w:p>
            <w:pPr>
              <w:spacing w:line="594" w:lineRule="exact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□ 政府机构</w:t>
            </w:r>
          </w:p>
          <w:p>
            <w:pPr>
              <w:spacing w:line="594" w:lineRule="exact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□ 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60" w:type="dxa"/>
            <w:vAlign w:val="center"/>
          </w:tcPr>
          <w:p>
            <w:pPr>
              <w:spacing w:line="594" w:lineRule="exact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单位地址</w:t>
            </w:r>
          </w:p>
        </w:tc>
        <w:tc>
          <w:tcPr>
            <w:tcW w:w="3719" w:type="dxa"/>
            <w:vAlign w:val="center"/>
          </w:tcPr>
          <w:p>
            <w:pPr>
              <w:spacing w:line="594" w:lineRule="exact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>北京市东城区安定门东大街1号</w:t>
            </w:r>
          </w:p>
        </w:tc>
        <w:tc>
          <w:tcPr>
            <w:tcW w:w="1580" w:type="dxa"/>
            <w:vAlign w:val="center"/>
          </w:tcPr>
          <w:p>
            <w:pPr>
              <w:spacing w:line="594" w:lineRule="exact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联系人</w:t>
            </w:r>
          </w:p>
        </w:tc>
        <w:tc>
          <w:tcPr>
            <w:tcW w:w="2039" w:type="dxa"/>
            <w:gridSpan w:val="2"/>
          </w:tcPr>
          <w:p>
            <w:pPr>
              <w:spacing w:line="594" w:lineRule="exact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>王文峰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098" w:type="dxa"/>
            <w:gridSpan w:val="5"/>
          </w:tcPr>
          <w:p>
            <w:pPr>
              <w:spacing w:line="594" w:lineRule="exact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申请技术对口单位理由：</w:t>
            </w:r>
          </w:p>
          <w:p>
            <w:pPr>
              <w:adjustRightInd w:val="0"/>
              <w:snapToGrid w:val="0"/>
              <w:spacing w:beforeLines="0" w:afterLines="0" w:line="360" w:lineRule="auto"/>
              <w:ind w:firstLine="480" w:firstLineChars="200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>2021年3月，国际电工委员会成立了生物数字融合标准化评估组（IEC/SMB/SEG12），旨在通过生物技术与信息技术跨界融合研究，结合目前相关政策和相关组织合作情况，梳理现有标准以及与生物信息相关的未来标准化需求，提出生物数字融合领域的标准化路线图。生物数字融合属于未来产业，与我部工作息息相关。</w:t>
            </w:r>
          </w:p>
          <w:p>
            <w:pPr>
              <w:adjustRightInd w:val="0"/>
              <w:snapToGrid w:val="0"/>
              <w:spacing w:beforeLines="0" w:afterLines="0" w:line="360" w:lineRule="auto"/>
              <w:ind w:firstLine="480" w:firstLineChars="200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>2023年6月，经IEC/SMB/SEG12秘书处发起投票，国际电工委员会同意将IEC/SMB/SEG12升级为生物数字融合系统委员会（IEC SYC BDC），并开展相关标准化研制工作。IEC SYC BDC工作范围：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beforeLines="0" w:afterLines="0" w:line="360" w:lineRule="auto"/>
              <w:ind w:firstLine="480" w:firstLineChars="200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>在生物数字融合领域为IEC（包括ISO/IEC JTC1）提供建议和指导；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beforeLines="0" w:afterLines="0" w:line="360" w:lineRule="auto"/>
              <w:ind w:firstLine="480" w:firstLineChars="200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>与其他SDO和行业联盟及相关IEC实体开展合作，跟踪并参与生物数字融合领域相关标准化工作。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360" w:lineRule="auto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 xml:space="preserve">    应IEC/SMB提议，2024年3月，ISO TMB 第89次会议通过了ISO TMB 34/2024号决议，批准成立ISO/IEC联合生物数字融合系统委员会(ISO/IEC SYC BDC)。</w:t>
            </w:r>
          </w:p>
          <w:p>
            <w:pPr>
              <w:adjustRightInd w:val="0"/>
              <w:snapToGrid w:val="0"/>
              <w:spacing w:beforeLines="0" w:afterLines="0" w:line="360" w:lineRule="auto"/>
              <w:ind w:firstLine="480" w:firstLineChars="200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>2022年5月，国家标准化管理委员会批复同意中国电子技术标准化研究院成为IEC/SMB/SEG12国内对口专家组秘书处单位。为了保持工作的延续性，拟申请承担生物数字融合系统委员会（ISO/IEC SYC BDC）国内对口秘书处单位。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9098" w:type="dxa"/>
            <w:gridSpan w:val="5"/>
          </w:tcPr>
          <w:p>
            <w:pPr>
              <w:spacing w:line="594" w:lineRule="exact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参加该领域国际标准化工作情况：</w:t>
            </w:r>
          </w:p>
          <w:p>
            <w:pPr>
              <w:adjustRightInd w:val="0"/>
              <w:snapToGrid w:val="0"/>
              <w:spacing w:beforeLines="0" w:afterLines="0" w:line="360" w:lineRule="auto"/>
              <w:ind w:firstLine="480" w:firstLineChars="200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>中国电子技术标准化研究院作为IEC/SMB/SEG12国内对口专家组秘书处对口单位，组织相关专家积极参加IEC/SMB/SEG12相关会议，担任WG4人体增强工作组召集人，参与《生物数字融合标准化机遇》研究报告编制工作，输出多项中国贡献物，并积极推动IEC SYC BDC成立工作。此外，中国电子技术标准化研究院还是ISO/IEC JTC1 多个SC的对口国内秘书处承担单位、IEC下设多个TC的对口国内秘书处承担单位，每年积极参加国际标准化组织相关活动，参与并推进相关在研国际标准，具备足够的技术积累和标准化工作经验。</w:t>
            </w:r>
          </w:p>
          <w:p>
            <w:pPr>
              <w:adjustRightInd w:val="0"/>
              <w:snapToGrid w:val="0"/>
              <w:spacing w:beforeLines="0" w:afterLines="0" w:line="360" w:lineRule="auto"/>
              <w:ind w:firstLine="480" w:firstLineChars="200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>与此同时，依托国内专家组开展相关研究工作，编制完成《DNA存储现状及行业动态》研究报告，组织制定DNA存储领域3项团体标准，具体如下：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spacing w:beforeLines="0" w:afterLines="0" w:line="360" w:lineRule="auto"/>
              <w:ind w:firstLine="480" w:firstLineChars="200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>《生物数字融合 脱氧核糖核酸（DNA）存储技术 术语》（JH/CIE 294—2022）；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spacing w:beforeLines="0" w:afterLines="0" w:line="360" w:lineRule="auto"/>
              <w:ind w:firstLine="480" w:firstLineChars="200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>《生物数字融合 脱氧核糖核酸（DNA）存储系统性能参数体系》（JH/CIE 387-2023）；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spacing w:beforeLines="0" w:afterLines="0" w:line="360" w:lineRule="auto"/>
              <w:ind w:firstLine="480" w:firstLineChars="200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>《生物数字融合 脱氧核糖核酸（DNA）存储系统参考架构》（JH/CIE 360-2023）。</w:t>
            </w:r>
          </w:p>
          <w:p>
            <w:pPr>
              <w:adjustRightInd w:val="0"/>
              <w:snapToGrid w:val="0"/>
              <w:spacing w:beforeLines="0" w:afterLines="0" w:line="360" w:lineRule="auto"/>
              <w:ind w:firstLine="480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>依托上述3项标准研究基础，中国电子技术标准化研究院将在ISO/IEC SYC BDC中积极提出相关国际标准提案，积极推动我国生物数字融合领域国际标准化工作。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roman"/>
    <w:pitch w:val="default"/>
    <w:sig w:usb0="E0002EFF" w:usb1="C000785B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简体">
    <w:altName w:val="方正黑体_GBK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方正仿宋_GBK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59BAB2"/>
    <w:multiLevelType w:val="singleLevel"/>
    <w:tmpl w:val="2259BAB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36A95D9"/>
    <w:multiLevelType w:val="singleLevel"/>
    <w:tmpl w:val="736A95D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73"/>
    <w:rsid w:val="000746BF"/>
    <w:rsid w:val="0013011E"/>
    <w:rsid w:val="00272A6A"/>
    <w:rsid w:val="005D0F04"/>
    <w:rsid w:val="005E116F"/>
    <w:rsid w:val="00647CE8"/>
    <w:rsid w:val="008A4380"/>
    <w:rsid w:val="008C673F"/>
    <w:rsid w:val="008D16EA"/>
    <w:rsid w:val="00907110"/>
    <w:rsid w:val="00A5330D"/>
    <w:rsid w:val="00A969A0"/>
    <w:rsid w:val="00B74418"/>
    <w:rsid w:val="00C25B1F"/>
    <w:rsid w:val="00C2783F"/>
    <w:rsid w:val="00CF2D73"/>
    <w:rsid w:val="00D34082"/>
    <w:rsid w:val="03A92158"/>
    <w:rsid w:val="0B1B2640"/>
    <w:rsid w:val="10941563"/>
    <w:rsid w:val="17D87945"/>
    <w:rsid w:val="302C5742"/>
    <w:rsid w:val="3BA41B11"/>
    <w:rsid w:val="3CA0751A"/>
    <w:rsid w:val="549C2E89"/>
    <w:rsid w:val="560D58CA"/>
    <w:rsid w:val="6DA4616D"/>
    <w:rsid w:val="72CF6736"/>
    <w:rsid w:val="7C1C0074"/>
    <w:rsid w:val="D5FDD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72</Words>
  <Characters>414</Characters>
  <Lines>3</Lines>
  <Paragraphs>1</Paragraphs>
  <TotalTime>1</TotalTime>
  <ScaleCrop>false</ScaleCrop>
  <LinksUpToDate>false</LinksUpToDate>
  <CharactersWithSpaces>485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2016-07-04T17:22:00Z</dcterms:created>
  <dc:creator>SAC</dc:creator>
  <cp:lastModifiedBy>kylin</cp:lastModifiedBy>
  <cp:lastPrinted>2024-03-19T15:13:00Z</cp:lastPrinted>
  <dcterms:modified xsi:type="dcterms:W3CDTF">2024-04-03T18:02:13Z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10F2B3AA629C439BA7A26D5891020FA8</vt:lpwstr>
  </property>
</Properties>
</file>