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B8A618" w14:textId="77777777" w:rsidR="00D43D91" w:rsidRDefault="00F4170E">
      <w:pPr>
        <w:jc w:val="center"/>
        <w:rPr>
          <w:rStyle w:val="title1"/>
          <w:rFonts w:eastAsia="方正小标宋简体"/>
          <w:bCs w:val="0"/>
          <w:color w:val="auto"/>
          <w:sz w:val="36"/>
          <w:szCs w:val="36"/>
        </w:rPr>
      </w:pPr>
      <w:r>
        <w:rPr>
          <w:rStyle w:val="title1"/>
          <w:rFonts w:eastAsia="方正小标宋简体"/>
          <w:b w:val="0"/>
          <w:color w:val="auto"/>
          <w:sz w:val="36"/>
          <w:szCs w:val="36"/>
        </w:rPr>
        <w:t>浙江省科学技术奖公示信息表</w:t>
      </w:r>
      <w:r>
        <w:rPr>
          <w:rStyle w:val="title1"/>
          <w:rFonts w:eastAsia="仿宋_GB2312"/>
          <w:b w:val="0"/>
          <w:color w:val="auto"/>
          <w:sz w:val="32"/>
          <w:szCs w:val="32"/>
        </w:rPr>
        <w:t>（单位提名）</w:t>
      </w:r>
    </w:p>
    <w:p w14:paraId="48C8D0E4" w14:textId="77777777" w:rsidR="00D43D91" w:rsidRDefault="00F4170E">
      <w:pPr>
        <w:spacing w:line="440" w:lineRule="exact"/>
        <w:rPr>
          <w:rFonts w:eastAsia="仿宋_GB2312"/>
          <w:sz w:val="28"/>
          <w:szCs w:val="24"/>
        </w:rPr>
      </w:pPr>
      <w:r>
        <w:rPr>
          <w:rFonts w:eastAsia="仿宋_GB2312"/>
          <w:sz w:val="28"/>
          <w:szCs w:val="24"/>
        </w:rPr>
        <w:t>提名奖项：科学技术进步奖</w:t>
      </w:r>
    </w:p>
    <w:tbl>
      <w:tblPr>
        <w:tblW w:w="8506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69"/>
        <w:gridCol w:w="6237"/>
      </w:tblGrid>
      <w:tr w:rsidR="00D43D91" w14:paraId="51620298" w14:textId="77777777">
        <w:trPr>
          <w:trHeight w:val="647"/>
        </w:trPr>
        <w:tc>
          <w:tcPr>
            <w:tcW w:w="2269" w:type="dxa"/>
            <w:vAlign w:val="center"/>
          </w:tcPr>
          <w:p w14:paraId="5B02A36D" w14:textId="77777777" w:rsidR="00D43D91" w:rsidRDefault="00F4170E">
            <w:pPr>
              <w:jc w:val="center"/>
              <w:rPr>
                <w:rStyle w:val="title1"/>
                <w:rFonts w:eastAsia="仿宋_GB2312"/>
                <w:b w:val="0"/>
                <w:color w:val="auto"/>
                <w:sz w:val="28"/>
              </w:rPr>
            </w:pPr>
            <w:r>
              <w:rPr>
                <w:rStyle w:val="title1"/>
                <w:rFonts w:eastAsia="仿宋_GB2312"/>
                <w:b w:val="0"/>
                <w:bCs w:val="0"/>
                <w:color w:val="auto"/>
                <w:sz w:val="28"/>
              </w:rPr>
              <w:t>成果名称</w:t>
            </w:r>
          </w:p>
        </w:tc>
        <w:tc>
          <w:tcPr>
            <w:tcW w:w="6237" w:type="dxa"/>
            <w:vAlign w:val="center"/>
          </w:tcPr>
          <w:p w14:paraId="0F447C52" w14:textId="77777777" w:rsidR="00D43D91" w:rsidRDefault="00F4170E">
            <w:pPr>
              <w:spacing w:line="440" w:lineRule="exact"/>
              <w:jc w:val="center"/>
              <w:rPr>
                <w:rStyle w:val="title1"/>
                <w:rFonts w:ascii="仿宋" w:eastAsia="仿宋" w:hAnsi="仿宋"/>
                <w:b w:val="0"/>
                <w:bCs w:val="0"/>
                <w:color w:val="auto"/>
                <w:sz w:val="28"/>
              </w:rPr>
            </w:pPr>
            <w:r>
              <w:rPr>
                <w:rStyle w:val="title1"/>
                <w:rFonts w:ascii="仿宋" w:eastAsia="仿宋" w:hAnsi="仿宋" w:hint="eastAsia"/>
                <w:b w:val="0"/>
                <w:bCs w:val="0"/>
                <w:color w:val="auto"/>
                <w:sz w:val="28"/>
              </w:rPr>
              <w:t>大型电力变压器机械失稳在线感知和诊断关键技术及应用</w:t>
            </w:r>
          </w:p>
        </w:tc>
      </w:tr>
      <w:tr w:rsidR="00D43D91" w14:paraId="31D8A7E2" w14:textId="77777777">
        <w:trPr>
          <w:trHeight w:val="561"/>
        </w:trPr>
        <w:tc>
          <w:tcPr>
            <w:tcW w:w="2269" w:type="dxa"/>
            <w:vAlign w:val="center"/>
          </w:tcPr>
          <w:p w14:paraId="380A72E3" w14:textId="77777777" w:rsidR="00D43D91" w:rsidRDefault="00F4170E">
            <w:pPr>
              <w:jc w:val="center"/>
              <w:rPr>
                <w:rStyle w:val="title1"/>
                <w:rFonts w:eastAsia="仿宋_GB2312"/>
                <w:b w:val="0"/>
                <w:color w:val="auto"/>
                <w:sz w:val="28"/>
              </w:rPr>
            </w:pPr>
            <w:r>
              <w:rPr>
                <w:rStyle w:val="title1"/>
                <w:rFonts w:eastAsia="仿宋_GB2312"/>
                <w:b w:val="0"/>
                <w:bCs w:val="0"/>
                <w:color w:val="auto"/>
                <w:sz w:val="28"/>
              </w:rPr>
              <w:t>提名等级</w:t>
            </w:r>
          </w:p>
        </w:tc>
        <w:tc>
          <w:tcPr>
            <w:tcW w:w="6237" w:type="dxa"/>
            <w:vAlign w:val="center"/>
          </w:tcPr>
          <w:p w14:paraId="03E63700" w14:textId="77777777" w:rsidR="00D43D91" w:rsidRDefault="00F4170E">
            <w:pPr>
              <w:jc w:val="center"/>
              <w:rPr>
                <w:rStyle w:val="title1"/>
                <w:rFonts w:ascii="仿宋" w:eastAsia="仿宋" w:hAnsi="仿宋"/>
                <w:b w:val="0"/>
                <w:color w:val="auto"/>
              </w:rPr>
            </w:pPr>
            <w:r>
              <w:rPr>
                <w:rStyle w:val="title1"/>
                <w:rFonts w:ascii="仿宋" w:eastAsia="仿宋" w:hAnsi="仿宋" w:cs="微软雅黑" w:hint="eastAsia"/>
                <w:b w:val="0"/>
                <w:color w:val="auto"/>
              </w:rPr>
              <w:t>一</w:t>
            </w:r>
            <w:r>
              <w:rPr>
                <w:rStyle w:val="title1"/>
                <w:rFonts w:ascii="仿宋" w:eastAsia="仿宋" w:hAnsi="仿宋" w:cs="Calibri" w:hint="eastAsia"/>
                <w:b w:val="0"/>
                <w:color w:val="auto"/>
              </w:rPr>
              <w:t>等奖</w:t>
            </w:r>
          </w:p>
        </w:tc>
      </w:tr>
      <w:tr w:rsidR="00D43D91" w14:paraId="3563CDD4" w14:textId="77777777">
        <w:trPr>
          <w:trHeight w:val="926"/>
        </w:trPr>
        <w:tc>
          <w:tcPr>
            <w:tcW w:w="2269" w:type="dxa"/>
            <w:vAlign w:val="center"/>
          </w:tcPr>
          <w:p w14:paraId="5FAD5B5F" w14:textId="77777777" w:rsidR="00D43D91" w:rsidRDefault="00F4170E">
            <w:pPr>
              <w:spacing w:line="440" w:lineRule="exact"/>
              <w:jc w:val="center"/>
              <w:rPr>
                <w:rFonts w:eastAsia="仿宋_GB2312"/>
                <w:bCs/>
                <w:sz w:val="28"/>
                <w:szCs w:val="24"/>
              </w:rPr>
            </w:pPr>
            <w:r>
              <w:rPr>
                <w:rFonts w:eastAsia="仿宋_GB2312"/>
                <w:bCs/>
                <w:sz w:val="28"/>
                <w:szCs w:val="24"/>
              </w:rPr>
              <w:t>提名书</w:t>
            </w:r>
          </w:p>
          <w:p w14:paraId="1897364A" w14:textId="77777777" w:rsidR="00D43D91" w:rsidRDefault="00F4170E">
            <w:pPr>
              <w:spacing w:line="440" w:lineRule="exact"/>
              <w:jc w:val="center"/>
              <w:rPr>
                <w:rFonts w:eastAsia="仿宋_GB2312"/>
                <w:bCs/>
                <w:sz w:val="28"/>
                <w:szCs w:val="24"/>
              </w:rPr>
            </w:pPr>
            <w:r>
              <w:rPr>
                <w:rFonts w:eastAsia="仿宋_GB2312"/>
                <w:bCs/>
                <w:sz w:val="28"/>
                <w:szCs w:val="24"/>
              </w:rPr>
              <w:t>相关内容</w:t>
            </w:r>
          </w:p>
        </w:tc>
        <w:tc>
          <w:tcPr>
            <w:tcW w:w="6237" w:type="dxa"/>
            <w:vAlign w:val="center"/>
          </w:tcPr>
          <w:p w14:paraId="7C0A6223" w14:textId="77777777" w:rsidR="00D43D91" w:rsidRDefault="00F4170E">
            <w:pPr>
              <w:spacing w:line="440" w:lineRule="exact"/>
              <w:jc w:val="lef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科学技术进步奖：提名书的主要知识产权和标准规范目录、代表性论文专著目录</w:t>
            </w:r>
            <w:r>
              <w:rPr>
                <w:rFonts w:ascii="仿宋" w:eastAsia="仿宋" w:hAnsi="仿宋" w:hint="eastAsia"/>
                <w:bCs/>
                <w:sz w:val="24"/>
                <w:szCs w:val="24"/>
              </w:rPr>
              <w:t>见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附表。</w:t>
            </w:r>
          </w:p>
        </w:tc>
      </w:tr>
      <w:tr w:rsidR="00D43D91" w14:paraId="1DBA067E" w14:textId="77777777">
        <w:trPr>
          <w:trHeight w:val="1958"/>
        </w:trPr>
        <w:tc>
          <w:tcPr>
            <w:tcW w:w="2269" w:type="dxa"/>
            <w:tcBorders>
              <w:right w:val="single" w:sz="4" w:space="0" w:color="auto"/>
            </w:tcBorders>
            <w:vAlign w:val="center"/>
          </w:tcPr>
          <w:p w14:paraId="50DC1442" w14:textId="77777777" w:rsidR="00D43D91" w:rsidRDefault="00F4170E">
            <w:pPr>
              <w:spacing w:line="440" w:lineRule="exact"/>
              <w:jc w:val="center"/>
              <w:rPr>
                <w:rFonts w:eastAsia="仿宋_GB2312"/>
                <w:bCs/>
                <w:sz w:val="28"/>
                <w:szCs w:val="24"/>
              </w:rPr>
            </w:pPr>
            <w:r>
              <w:rPr>
                <w:rFonts w:eastAsia="仿宋_GB2312"/>
                <w:bCs/>
                <w:sz w:val="28"/>
                <w:szCs w:val="24"/>
              </w:rPr>
              <w:t>主要完成人</w:t>
            </w:r>
          </w:p>
        </w:tc>
        <w:tc>
          <w:tcPr>
            <w:tcW w:w="6237" w:type="dxa"/>
            <w:tcBorders>
              <w:left w:val="single" w:sz="4" w:space="0" w:color="auto"/>
            </w:tcBorders>
            <w:vAlign w:val="center"/>
          </w:tcPr>
          <w:p w14:paraId="26020471" w14:textId="77777777" w:rsidR="00D43D91" w:rsidRDefault="00F4170E">
            <w:pPr>
              <w:spacing w:line="440" w:lineRule="exac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郑一鸣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，排名1，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36711C12" w14:textId="77777777" w:rsidR="00D43D91" w:rsidRDefault="00F4170E">
            <w:pPr>
              <w:spacing w:line="440" w:lineRule="exac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邵先军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，排名2，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教授级高级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2C4EC125" w14:textId="77777777" w:rsidR="00D43D91" w:rsidRDefault="00F4170E">
            <w:pPr>
              <w:spacing w:line="440" w:lineRule="exac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王文浩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，排名3，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教授级高级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645483C7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谢东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排名4，</w:t>
            </w:r>
            <w:r>
              <w:rPr>
                <w:rFonts w:ascii="仿宋" w:eastAsia="仿宋" w:hAnsi="仿宋" w:hint="eastAsia"/>
                <w:bCs/>
                <w:sz w:val="24"/>
                <w:szCs w:val="24"/>
              </w:rPr>
              <w:t>教授级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杭州柯林电气股份有限公司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1950533F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张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朋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越，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</w:t>
            </w:r>
            <w:r>
              <w:rPr>
                <w:rFonts w:ascii="仿宋" w:eastAsia="仿宋" w:hAnsi="仿宋" w:hint="eastAsia"/>
                <w:bCs/>
                <w:sz w:val="24"/>
                <w:szCs w:val="24"/>
              </w:rPr>
              <w:t>5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教授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中国计量大学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39964538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徐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晓燕，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</w:t>
            </w:r>
            <w:r>
              <w:rPr>
                <w:rFonts w:ascii="仿宋" w:eastAsia="仿宋" w:hAnsi="仿宋" w:hint="eastAsia"/>
                <w:bCs/>
                <w:sz w:val="24"/>
                <w:szCs w:val="24"/>
              </w:rPr>
              <w:t>6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教授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浙江大学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54EA4B10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何文林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排名7，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教授级高级工程师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3B4E76DC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张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凡，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排名8，</w:t>
            </w:r>
            <w:r>
              <w:rPr>
                <w:rFonts w:ascii="仿宋" w:eastAsia="仿宋" w:hAnsi="仿宋" w:hint="eastAsia"/>
                <w:bCs/>
                <w:sz w:val="24"/>
                <w:szCs w:val="24"/>
              </w:rPr>
              <w:t>助理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教授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西安交通大学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4C32ABCA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梅冰笑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排名9，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4EF5445E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詹江杨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排名10，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324C97C6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韩睿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排名11，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3F6767AA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李晨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排名12，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；</w:t>
            </w:r>
          </w:p>
          <w:p w14:paraId="7D00AB56" w14:textId="77777777" w:rsidR="00D43D91" w:rsidRDefault="00F4170E">
            <w:pPr>
              <w:spacing w:line="440" w:lineRule="exact"/>
              <w:rPr>
                <w:rFonts w:ascii="仿宋" w:eastAsia="仿宋" w:hAnsi="仿宋" w:cs="微软雅黑"/>
                <w:bCs/>
                <w:sz w:val="24"/>
                <w:szCs w:val="24"/>
              </w:rPr>
            </w:pP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郑</w:t>
            </w:r>
            <w:r>
              <w:rPr>
                <w:rFonts w:ascii="仿宋" w:eastAsia="仿宋" w:hAnsi="仿宋" w:cs="微软雅黑"/>
                <w:bCs/>
                <w:sz w:val="24"/>
                <w:szCs w:val="24"/>
              </w:rPr>
              <w:t>宏，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排名13，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高级工程师</w:t>
            </w:r>
            <w:r>
              <w:rPr>
                <w:rFonts w:ascii="仿宋" w:eastAsia="仿宋" w:hAnsi="仿宋"/>
                <w:bCs/>
                <w:sz w:val="24"/>
                <w:szCs w:val="24"/>
              </w:rPr>
              <w:t>，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杭州柯林电气股份有限公司</w:t>
            </w:r>
            <w:r>
              <w:rPr>
                <w:rFonts w:ascii="仿宋" w:eastAsia="仿宋" w:hAnsi="仿宋" w:hint="eastAsia"/>
                <w:bCs/>
                <w:sz w:val="24"/>
                <w:szCs w:val="24"/>
              </w:rPr>
              <w:t>。</w:t>
            </w:r>
          </w:p>
        </w:tc>
      </w:tr>
      <w:tr w:rsidR="00D43D91" w14:paraId="3AA41F2A" w14:textId="77777777">
        <w:trPr>
          <w:trHeight w:val="1986"/>
        </w:trPr>
        <w:tc>
          <w:tcPr>
            <w:tcW w:w="2269" w:type="dxa"/>
            <w:tcBorders>
              <w:right w:val="single" w:sz="4" w:space="0" w:color="auto"/>
            </w:tcBorders>
            <w:vAlign w:val="center"/>
          </w:tcPr>
          <w:p w14:paraId="0497DA2E" w14:textId="77777777" w:rsidR="00D43D91" w:rsidRDefault="00F4170E">
            <w:pPr>
              <w:spacing w:line="440" w:lineRule="exact"/>
              <w:jc w:val="center"/>
              <w:rPr>
                <w:rFonts w:eastAsia="仿宋"/>
                <w:bCs/>
                <w:sz w:val="24"/>
                <w:szCs w:val="24"/>
              </w:rPr>
            </w:pPr>
            <w:r>
              <w:rPr>
                <w:rFonts w:eastAsia="仿宋"/>
                <w:bCs/>
                <w:sz w:val="28"/>
                <w:szCs w:val="24"/>
              </w:rPr>
              <w:lastRenderedPageBreak/>
              <w:t>主要完成单位</w:t>
            </w:r>
          </w:p>
        </w:tc>
        <w:tc>
          <w:tcPr>
            <w:tcW w:w="6237" w:type="dxa"/>
            <w:tcBorders>
              <w:left w:val="single" w:sz="4" w:space="0" w:color="auto"/>
            </w:tcBorders>
            <w:vAlign w:val="center"/>
          </w:tcPr>
          <w:p w14:paraId="5099D859" w14:textId="77777777" w:rsidR="00D43D91" w:rsidRDefault="00F4170E">
            <w:pPr>
              <w:spacing w:line="440" w:lineRule="exact"/>
              <w:jc w:val="lef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1.单位名称：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国网浙江省电力有限公司电力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科学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研究院</w:t>
            </w:r>
          </w:p>
          <w:p w14:paraId="390DACAB" w14:textId="77777777" w:rsidR="00D43D91" w:rsidRDefault="00F4170E">
            <w:pPr>
              <w:spacing w:line="440" w:lineRule="exact"/>
              <w:jc w:val="lef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2.单位名称：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杭州柯林电气股份有限公司</w:t>
            </w:r>
          </w:p>
          <w:p w14:paraId="5CA5E9E5" w14:textId="77777777" w:rsidR="00D43D91" w:rsidRDefault="00F4170E">
            <w:pPr>
              <w:spacing w:line="440" w:lineRule="exact"/>
              <w:jc w:val="left"/>
              <w:rPr>
                <w:rFonts w:ascii="仿宋" w:eastAsia="仿宋" w:hAnsi="仿宋" w:cs="___WRD_EMBED_SUB_41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3.单位名称：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西安交通大</w:t>
            </w:r>
            <w:r>
              <w:rPr>
                <w:rFonts w:ascii="仿宋" w:eastAsia="仿宋" w:hAnsi="仿宋" w:cs="___WRD_EMBED_SUB_41" w:hint="eastAsia"/>
                <w:bCs/>
                <w:sz w:val="24"/>
                <w:szCs w:val="24"/>
              </w:rPr>
              <w:t>学</w:t>
            </w:r>
          </w:p>
          <w:p w14:paraId="640AE4DC" w14:textId="77777777" w:rsidR="00D43D91" w:rsidRDefault="00F4170E">
            <w:pPr>
              <w:spacing w:line="440" w:lineRule="exact"/>
              <w:jc w:val="lef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4.单位名称：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浙江大学</w:t>
            </w:r>
          </w:p>
          <w:p w14:paraId="10FAB0A1" w14:textId="77777777" w:rsidR="00D43D91" w:rsidRDefault="00F4170E">
            <w:pPr>
              <w:spacing w:line="440" w:lineRule="exact"/>
              <w:jc w:val="lef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5.单位名称：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中国计量大学</w:t>
            </w:r>
          </w:p>
          <w:p w14:paraId="7C56C8C2" w14:textId="77777777" w:rsidR="00D43D91" w:rsidRDefault="00F4170E">
            <w:pPr>
              <w:spacing w:line="440" w:lineRule="exact"/>
              <w:jc w:val="lef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6.单位名称：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杭州钱江电气集团股份有限公司</w:t>
            </w:r>
          </w:p>
          <w:p w14:paraId="332557C0" w14:textId="70E701A3" w:rsidR="00D43D91" w:rsidRPr="002052CA" w:rsidRDefault="00F4170E">
            <w:pPr>
              <w:spacing w:line="440" w:lineRule="exact"/>
              <w:jc w:val="left"/>
              <w:rPr>
                <w:rFonts w:ascii="仿宋" w:eastAsia="仿宋" w:hAnsi="仿宋"/>
                <w:bCs/>
                <w:sz w:val="24"/>
                <w:szCs w:val="24"/>
              </w:rPr>
            </w:pPr>
            <w:r>
              <w:rPr>
                <w:rFonts w:ascii="仿宋" w:eastAsia="仿宋" w:hAnsi="仿宋"/>
                <w:bCs/>
                <w:sz w:val="24"/>
                <w:szCs w:val="24"/>
              </w:rPr>
              <w:t>7.单位名称：</w:t>
            </w:r>
            <w:r>
              <w:rPr>
                <w:rFonts w:ascii="仿宋" w:eastAsia="仿宋" w:hAnsi="仿宋" w:cs="微软雅黑" w:hint="eastAsia"/>
                <w:bCs/>
                <w:sz w:val="24"/>
                <w:szCs w:val="24"/>
              </w:rPr>
              <w:t>常州西电变压器有限责任公司</w:t>
            </w:r>
          </w:p>
        </w:tc>
      </w:tr>
      <w:tr w:rsidR="00D43D91" w14:paraId="7082AE56" w14:textId="77777777">
        <w:trPr>
          <w:trHeight w:val="692"/>
        </w:trPr>
        <w:tc>
          <w:tcPr>
            <w:tcW w:w="2269" w:type="dxa"/>
            <w:vAlign w:val="center"/>
          </w:tcPr>
          <w:p w14:paraId="454C73DC" w14:textId="77777777" w:rsidR="00D43D91" w:rsidRDefault="00F4170E">
            <w:pPr>
              <w:jc w:val="center"/>
              <w:rPr>
                <w:rStyle w:val="title1"/>
                <w:rFonts w:eastAsia="仿宋_GB2312"/>
                <w:b w:val="0"/>
                <w:color w:val="auto"/>
                <w:sz w:val="28"/>
                <w:szCs w:val="28"/>
              </w:rPr>
            </w:pPr>
            <w:r>
              <w:rPr>
                <w:rStyle w:val="title1"/>
                <w:rFonts w:eastAsia="仿宋_GB2312"/>
                <w:b w:val="0"/>
                <w:color w:val="auto"/>
                <w:sz w:val="28"/>
                <w:szCs w:val="28"/>
              </w:rPr>
              <w:t>提名单位</w:t>
            </w:r>
          </w:p>
        </w:tc>
        <w:tc>
          <w:tcPr>
            <w:tcW w:w="6237" w:type="dxa"/>
            <w:vAlign w:val="center"/>
          </w:tcPr>
          <w:p w14:paraId="2105A474" w14:textId="77777777" w:rsidR="00D43D91" w:rsidRDefault="00F4170E">
            <w:pPr>
              <w:contextualSpacing/>
              <w:jc w:val="center"/>
              <w:rPr>
                <w:rStyle w:val="title1"/>
                <w:rFonts w:ascii="仿宋" w:eastAsia="仿宋" w:hAnsi="仿宋"/>
                <w:b w:val="0"/>
                <w:color w:val="auto"/>
              </w:rPr>
            </w:pPr>
            <w:r>
              <w:rPr>
                <w:rStyle w:val="title1"/>
                <w:rFonts w:ascii="仿宋" w:eastAsia="仿宋" w:hAnsi="仿宋" w:hint="eastAsia"/>
                <w:b w:val="0"/>
                <w:color w:val="auto"/>
              </w:rPr>
              <w:t>浙江省机械工业联合会</w:t>
            </w:r>
          </w:p>
        </w:tc>
      </w:tr>
      <w:tr w:rsidR="00D43D91" w14:paraId="2A3819ED" w14:textId="77777777">
        <w:trPr>
          <w:trHeight w:val="3683"/>
        </w:trPr>
        <w:tc>
          <w:tcPr>
            <w:tcW w:w="2269" w:type="dxa"/>
            <w:vAlign w:val="center"/>
          </w:tcPr>
          <w:p w14:paraId="6066FBEC" w14:textId="77777777" w:rsidR="00D43D91" w:rsidRDefault="00F4170E">
            <w:pPr>
              <w:jc w:val="center"/>
              <w:rPr>
                <w:rStyle w:val="title1"/>
                <w:rFonts w:eastAsia="仿宋_GB2312"/>
                <w:b w:val="0"/>
                <w:color w:val="auto"/>
                <w:sz w:val="28"/>
                <w:szCs w:val="28"/>
              </w:rPr>
            </w:pPr>
            <w:r>
              <w:rPr>
                <w:rStyle w:val="title1"/>
                <w:rFonts w:eastAsia="仿宋_GB2312"/>
                <w:b w:val="0"/>
                <w:color w:val="auto"/>
                <w:sz w:val="28"/>
                <w:szCs w:val="28"/>
              </w:rPr>
              <w:t>提名意见</w:t>
            </w:r>
          </w:p>
        </w:tc>
        <w:tc>
          <w:tcPr>
            <w:tcW w:w="6237" w:type="dxa"/>
            <w:vAlign w:val="center"/>
          </w:tcPr>
          <w:p w14:paraId="22429855" w14:textId="3DDDF62A" w:rsidR="00D43D91" w:rsidRPr="00AF1997" w:rsidRDefault="00F4170E" w:rsidP="00AF1997">
            <w:pPr>
              <w:spacing w:line="480" w:lineRule="exact"/>
              <w:ind w:firstLineChars="200" w:firstLine="488"/>
              <w:rPr>
                <w:rFonts w:ascii="仿宋" w:eastAsia="仿宋" w:hAnsi="仿宋"/>
                <w:bCs/>
                <w:spacing w:val="2"/>
                <w:sz w:val="24"/>
              </w:rPr>
            </w:pPr>
            <w:r>
              <w:rPr>
                <w:rFonts w:ascii="仿宋" w:eastAsia="仿宋" w:hAnsi="仿宋" w:hint="eastAsia"/>
                <w:bCs/>
                <w:spacing w:val="2"/>
                <w:sz w:val="24"/>
              </w:rPr>
              <w:t>该成果针对机械失稳这一大型电力变压器运行中的“顽疾”和“恶疾”，系统性地解决了其发展劣化机理探究、感知信息有效特征提取、多信息融合量化评估等技术难题。成果以解决实际生产问题为导向，创新性地将新型传感技术、互联网技术和数字化技术融入到这类潜伏性缺陷的在线感知和诊断，构建了“在线监测及时预警-停电检测精准诊断-全寿命周期多维评估”的技术体系，取得了整体具有国际领先水平的系列原创性成果。成果核心技术已形成具有自主知识产权的变压器机械失稳感知、预警和诊断装置以及融合了感知能力的智能变压器，并在发电、电网、石化等能源企业成功开展了规模化应用，产品远销欧洲、东南亚、非洲，保障了特高压安吉站、乌东德站以及鱼山绿色石化等重大工程的安全运行，检出杭州G20特级保供电等机械失稳变压器并经解体验证，避免了数十百元停电损失。成果全面提升了大型电力变压器感知能力，挖掘了数据信息价值，既有助于构建清洁低碳、安全高效的能源新生态，又能赋能浙江传统制造产业和数字经济新兴产业，具有重大的社会、经济效益。</w:t>
            </w:r>
          </w:p>
          <w:p w14:paraId="6FDAC4D3" w14:textId="77777777" w:rsidR="00D43D91" w:rsidRDefault="00F4170E" w:rsidP="00AF1997">
            <w:pPr>
              <w:spacing w:line="480" w:lineRule="exact"/>
              <w:contextualSpacing/>
              <w:jc w:val="center"/>
              <w:rPr>
                <w:rFonts w:ascii="仿宋" w:eastAsia="仿宋" w:hAnsi="仿宋"/>
                <w:bCs/>
                <w:spacing w:val="2"/>
                <w:sz w:val="24"/>
              </w:rPr>
            </w:pPr>
            <w:r>
              <w:rPr>
                <w:rFonts w:ascii="仿宋" w:eastAsia="仿宋" w:hAnsi="仿宋"/>
                <w:bCs/>
                <w:spacing w:val="2"/>
                <w:sz w:val="24"/>
              </w:rPr>
              <w:t>提名该成果为省科学技术进步奖</w:t>
            </w:r>
            <w:r>
              <w:rPr>
                <w:rFonts w:ascii="仿宋" w:eastAsia="仿宋" w:hAnsi="仿宋" w:hint="eastAsia"/>
                <w:bCs/>
                <w:spacing w:val="2"/>
                <w:sz w:val="24"/>
              </w:rPr>
              <w:t>一</w:t>
            </w:r>
            <w:r>
              <w:rPr>
                <w:rFonts w:ascii="仿宋" w:eastAsia="仿宋" w:hAnsi="仿宋"/>
                <w:bCs/>
                <w:spacing w:val="2"/>
                <w:sz w:val="24"/>
              </w:rPr>
              <w:t>等奖。</w:t>
            </w:r>
          </w:p>
          <w:p w14:paraId="36BDCB96" w14:textId="77777777" w:rsidR="00D43D91" w:rsidRDefault="00D43D91">
            <w:pPr>
              <w:contextualSpacing/>
              <w:jc w:val="center"/>
              <w:rPr>
                <w:rStyle w:val="title1"/>
                <w:b w:val="0"/>
                <w:color w:val="auto"/>
              </w:rPr>
            </w:pPr>
          </w:p>
        </w:tc>
      </w:tr>
    </w:tbl>
    <w:p w14:paraId="45476A2C" w14:textId="77777777" w:rsidR="00D43D91" w:rsidRDefault="00D43D91">
      <w:pPr>
        <w:adjustRightInd w:val="0"/>
        <w:snapToGrid w:val="0"/>
        <w:spacing w:line="560" w:lineRule="exact"/>
        <w:rPr>
          <w:rFonts w:eastAsia="仿宋_GB2312"/>
          <w:sz w:val="32"/>
          <w:szCs w:val="32"/>
        </w:rPr>
        <w:sectPr w:rsidR="00D43D91"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FC0E1FD" w14:textId="77777777" w:rsidR="00D43D91" w:rsidRDefault="00F4170E">
      <w:pPr>
        <w:pStyle w:val="a3"/>
        <w:rPr>
          <w:rFonts w:eastAsia="仿宋"/>
          <w:sz w:val="32"/>
          <w:szCs w:val="22"/>
        </w:rPr>
      </w:pPr>
      <w:r>
        <w:rPr>
          <w:rFonts w:eastAsia="仿宋"/>
          <w:sz w:val="32"/>
          <w:szCs w:val="22"/>
        </w:rPr>
        <w:lastRenderedPageBreak/>
        <w:t>附表</w:t>
      </w:r>
      <w:r>
        <w:rPr>
          <w:rFonts w:eastAsia="仿宋"/>
          <w:sz w:val="32"/>
          <w:szCs w:val="22"/>
        </w:rPr>
        <w:t>1</w:t>
      </w:r>
      <w:r>
        <w:rPr>
          <w:rFonts w:eastAsia="仿宋"/>
          <w:sz w:val="32"/>
          <w:szCs w:val="22"/>
        </w:rPr>
        <w:t>：主要知识产权和标准规范目录</w:t>
      </w:r>
    </w:p>
    <w:tbl>
      <w:tblPr>
        <w:tblpPr w:leftFromText="180" w:rightFromText="180" w:vertAnchor="text" w:horzAnchor="page" w:tblpX="724" w:tblpY="534"/>
        <w:tblOverlap w:val="never"/>
        <w:tblW w:w="14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5"/>
        <w:gridCol w:w="2577"/>
        <w:gridCol w:w="992"/>
        <w:gridCol w:w="1655"/>
        <w:gridCol w:w="1213"/>
        <w:gridCol w:w="1213"/>
        <w:gridCol w:w="1213"/>
        <w:gridCol w:w="2215"/>
        <w:gridCol w:w="2215"/>
      </w:tblGrid>
      <w:tr w:rsidR="00D43D91" w14:paraId="334D9AA0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A961C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知识产权</w:t>
            </w:r>
          </w:p>
          <w:p w14:paraId="7C4D5290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（标准规范）类别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54677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知识产权（标准规范）具体名称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D0949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国家</w:t>
            </w:r>
          </w:p>
          <w:p w14:paraId="336A2F5B" w14:textId="77777777" w:rsidR="00D43D91" w:rsidRDefault="00F4170E">
            <w:pPr>
              <w:jc w:val="center"/>
              <w:rPr>
                <w:rFonts w:eastAsia="仿宋"/>
                <w:bCs/>
                <w:snapToGrid w:val="0"/>
                <w:kern w:val="0"/>
                <w:sz w:val="24"/>
                <w:szCs w:val="21"/>
              </w:rPr>
            </w:pPr>
            <w:r>
              <w:rPr>
                <w:rFonts w:eastAsia="仿宋"/>
                <w:bCs/>
                <w:snapToGrid w:val="0"/>
                <w:kern w:val="0"/>
                <w:sz w:val="24"/>
                <w:szCs w:val="21"/>
              </w:rPr>
              <w:t>（地区）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77706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授权号</w:t>
            </w:r>
          </w:p>
          <w:p w14:paraId="328DE72A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（标准规范编号）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A02C3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授权</w:t>
            </w:r>
          </w:p>
          <w:p w14:paraId="1478B7C7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（标准发布）</w:t>
            </w:r>
          </w:p>
          <w:p w14:paraId="762F04F6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日期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E5000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证书编号（标准规范批准发布部门）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FC293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权利人（标准规范起草单位）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8728B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发明人（标准规范起草人）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F22FA" w14:textId="77777777" w:rsidR="00D43D91" w:rsidRDefault="00F4170E">
            <w:pPr>
              <w:jc w:val="center"/>
              <w:rPr>
                <w:rFonts w:eastAsia="仿宋"/>
                <w:sz w:val="24"/>
                <w:szCs w:val="21"/>
              </w:rPr>
            </w:pPr>
            <w:r>
              <w:rPr>
                <w:rFonts w:eastAsia="仿宋"/>
                <w:sz w:val="24"/>
                <w:szCs w:val="21"/>
              </w:rPr>
              <w:t>发明专利（标准规范）有效状态</w:t>
            </w:r>
          </w:p>
        </w:tc>
      </w:tr>
      <w:tr w:rsidR="00D43D91" w14:paraId="7EE84DD6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1C2BE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授权发明专利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8CBF6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一种电力变压器绕组变形智能在线诊断定位方法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58D82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298B5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ZL201910091394.9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9217C" w14:textId="4FEFEC61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2020/12/</w:t>
            </w:r>
            <w:r w:rsidR="00A15664">
              <w:rPr>
                <w:rFonts w:eastAsia="仿宋"/>
              </w:rPr>
              <w:t>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661B2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4122862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EC6B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国网浙江省电力有限公司电力科学研究院，国家电网有限公司，杭州柯林电气股份有限公司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A97F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郑一鸣，王文浩，姜雄伟，韩睿，华中生，杜伟，朱义勇，何毅帆，梅冰笑，郑宏，魏泽民，夏巧群，唐铁英，蓝道林，胡锡幸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51375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有权</w:t>
            </w:r>
          </w:p>
        </w:tc>
      </w:tr>
      <w:tr w:rsidR="00D43D91" w14:paraId="191763AE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EFEE2" w14:textId="77777777" w:rsidR="00D43D91" w:rsidRDefault="00F4170E">
            <w:pPr>
              <w:jc w:val="center"/>
              <w:rPr>
                <w:rFonts w:eastAsia="仿宋"/>
                <w:sz w:val="28"/>
                <w:szCs w:val="28"/>
              </w:rPr>
            </w:pPr>
            <w:r>
              <w:rPr>
                <w:rFonts w:eastAsia="仿宋"/>
              </w:rPr>
              <w:t>授权发明专利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4EC8F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一种研究变压器压紧力对绕组振动影响的试验方法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3F63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9E577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ZL201810041625.0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4CA45" w14:textId="4F678D61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201</w:t>
            </w:r>
            <w:r w:rsidR="00F224CE">
              <w:rPr>
                <w:rFonts w:eastAsia="仿宋"/>
              </w:rPr>
              <w:t>9</w:t>
            </w:r>
            <w:r>
              <w:rPr>
                <w:rFonts w:eastAsia="仿宋"/>
              </w:rPr>
              <w:t>/1</w:t>
            </w:r>
            <w:r w:rsidR="00F224CE">
              <w:rPr>
                <w:rFonts w:eastAsia="仿宋"/>
              </w:rPr>
              <w:t>0</w:t>
            </w:r>
            <w:r>
              <w:rPr>
                <w:rFonts w:eastAsia="仿宋"/>
              </w:rPr>
              <w:t>/1</w:t>
            </w:r>
            <w:r w:rsidR="00F224CE">
              <w:rPr>
                <w:rFonts w:eastAsia="仿宋"/>
              </w:rPr>
              <w:t>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069D8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3553977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966D2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西安交通大学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A811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汲胜昌，潘智渊，张凡，杨航，占草，陆伟锋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76AC2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有权</w:t>
            </w:r>
          </w:p>
        </w:tc>
      </w:tr>
      <w:tr w:rsidR="00D43D91" w14:paraId="0D930E31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7BD77" w14:textId="77777777" w:rsidR="00D43D91" w:rsidRDefault="00F4170E">
            <w:pPr>
              <w:jc w:val="center"/>
              <w:rPr>
                <w:rFonts w:eastAsia="仿宋"/>
                <w:sz w:val="28"/>
                <w:szCs w:val="28"/>
              </w:rPr>
            </w:pPr>
            <w:r>
              <w:rPr>
                <w:rFonts w:eastAsia="仿宋"/>
              </w:rPr>
              <w:t>授权发明专利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C3B00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一种基于逻辑回归的变压器绕组变形程度在线检测方法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02E65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07F6D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ZL201811567604.9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57548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2020/6/30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10839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3868604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54DF9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浙江大学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D0614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华中生，游雨暄，徐晓燕，韩睿，何文林，王文浩，郑一鸣，姜雄伟，杨洪明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5EDEB7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有权</w:t>
            </w:r>
          </w:p>
        </w:tc>
      </w:tr>
      <w:tr w:rsidR="00D43D91" w14:paraId="340DD917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41D14" w14:textId="77777777" w:rsidR="00D43D91" w:rsidRDefault="00F4170E">
            <w:pPr>
              <w:jc w:val="center"/>
              <w:rPr>
                <w:rFonts w:eastAsia="仿宋"/>
                <w:sz w:val="28"/>
                <w:szCs w:val="28"/>
              </w:rPr>
            </w:pPr>
            <w:r>
              <w:rPr>
                <w:rFonts w:eastAsia="仿宋"/>
              </w:rPr>
              <w:t>授权发明专利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C79B6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一种变压器绕组及铁心表面振动信号的检测系统及方法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45EEBE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4CEA1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ZL201410446611.9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7EE00" w14:textId="3066B519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201</w:t>
            </w:r>
            <w:r w:rsidR="006A70C9">
              <w:rPr>
                <w:rFonts w:eastAsia="仿宋"/>
              </w:rPr>
              <w:t>8</w:t>
            </w:r>
            <w:r>
              <w:rPr>
                <w:rFonts w:eastAsia="仿宋"/>
              </w:rPr>
              <w:t>/3/2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2450D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2831221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FCF67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西安交通大学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4676D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汲胜昌，朱叶叶，张凡，董鸿料，崔志刚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0A59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有权</w:t>
            </w:r>
          </w:p>
        </w:tc>
      </w:tr>
      <w:tr w:rsidR="00D43D91" w14:paraId="33E609F6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E2086" w14:textId="77777777" w:rsidR="00D43D91" w:rsidRDefault="00F4170E">
            <w:pPr>
              <w:jc w:val="center"/>
              <w:rPr>
                <w:rFonts w:eastAsia="仿宋"/>
                <w:sz w:val="28"/>
                <w:szCs w:val="28"/>
              </w:rPr>
            </w:pPr>
            <w:r>
              <w:rPr>
                <w:rFonts w:eastAsia="仿宋"/>
              </w:rPr>
              <w:t>授权发明专利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26E00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一种变压器绕组变形位置的在线诊断方法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2CE1E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A1FC0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ZL201811567345.X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0F433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2020/6/9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50E22" w14:textId="6937F6E2" w:rsidR="00D43D91" w:rsidRDefault="001E7BB0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3833493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C24BD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浙江大学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A4032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华中生，游雨暄，徐晓燕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DC0B1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有权</w:t>
            </w:r>
          </w:p>
        </w:tc>
      </w:tr>
      <w:tr w:rsidR="00D43D91" w14:paraId="0D2B42A3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8FD08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授权发明</w:t>
            </w:r>
            <w:r>
              <w:rPr>
                <w:rFonts w:eastAsia="仿宋"/>
              </w:rPr>
              <w:t>专利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FED81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基于卷积神经网络的局部放电缺陷类型的识别方法及系统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7404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A02DD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ZL201711106430.1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CCA07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2020/10/9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F4C6E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4019894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3E24B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国网浙江省电力有限公司电</w:t>
            </w:r>
            <w:r>
              <w:rPr>
                <w:rFonts w:eastAsia="仿宋" w:hint="eastAsia"/>
              </w:rPr>
              <w:lastRenderedPageBreak/>
              <w:t>力科学研究院；西安交通大学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D11E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lastRenderedPageBreak/>
              <w:t>邵先军，何文林，刘石，詹江杨，钱平，徐华，郑一鸣，杨</w:t>
            </w:r>
            <w:r>
              <w:rPr>
                <w:rFonts w:eastAsia="仿宋" w:hint="eastAsia"/>
              </w:rPr>
              <w:lastRenderedPageBreak/>
              <w:t>智，常丁戈，朱晓明，张冠军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352077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lastRenderedPageBreak/>
              <w:t>有权</w:t>
            </w:r>
          </w:p>
        </w:tc>
      </w:tr>
      <w:tr w:rsidR="00D43D91" w14:paraId="6DA19621" w14:textId="77777777">
        <w:trPr>
          <w:trHeight w:val="567"/>
        </w:trPr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A80CAE" w14:textId="77777777" w:rsidR="00D43D91" w:rsidRDefault="00F4170E">
            <w:pPr>
              <w:jc w:val="center"/>
              <w:rPr>
                <w:rFonts w:eastAsia="仿宋"/>
                <w:sz w:val="28"/>
                <w:szCs w:val="28"/>
              </w:rPr>
            </w:pPr>
            <w:r>
              <w:rPr>
                <w:rFonts w:eastAsia="仿宋"/>
              </w:rPr>
              <w:t>授权发明专利</w:t>
            </w:r>
          </w:p>
        </w:tc>
        <w:tc>
          <w:tcPr>
            <w:tcW w:w="2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B4227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一种变压器突发短路时绕组机械状态的诊断方法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5D54B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4734B" w14:textId="77777777" w:rsidR="00D43D91" w:rsidRDefault="00D43D91">
            <w:pPr>
              <w:jc w:val="center"/>
              <w:rPr>
                <w:rFonts w:eastAsia="仿宋"/>
              </w:rPr>
            </w:pPr>
          </w:p>
          <w:p w14:paraId="3A77BDF1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ZL201510579697.7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E9B26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2018/12/07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2B70E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3173136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55B0B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西安交通大学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28F5C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汲胜昌，张凡，杨帆，占草，崔瀚焘，师愉航</w:t>
            </w:r>
          </w:p>
        </w:tc>
        <w:tc>
          <w:tcPr>
            <w:tcW w:w="2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29882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有权</w:t>
            </w:r>
          </w:p>
        </w:tc>
      </w:tr>
      <w:tr w:rsidR="00D43D91" w14:paraId="0737C5CC" w14:textId="77777777">
        <w:trPr>
          <w:trHeight w:val="567"/>
        </w:trPr>
        <w:tc>
          <w:tcPr>
            <w:tcW w:w="1305" w:type="dxa"/>
            <w:vAlign w:val="center"/>
          </w:tcPr>
          <w:p w14:paraId="6B096732" w14:textId="77777777" w:rsidR="00D43D91" w:rsidRDefault="00F4170E">
            <w:pPr>
              <w:jc w:val="center"/>
              <w:rPr>
                <w:rFonts w:eastAsia="仿宋"/>
                <w:sz w:val="28"/>
                <w:szCs w:val="28"/>
              </w:rPr>
            </w:pPr>
            <w:r>
              <w:rPr>
                <w:rFonts w:eastAsia="仿宋"/>
              </w:rPr>
              <w:t>授权发明专利</w:t>
            </w:r>
          </w:p>
        </w:tc>
        <w:tc>
          <w:tcPr>
            <w:tcW w:w="2577" w:type="dxa"/>
            <w:vAlign w:val="center"/>
          </w:tcPr>
          <w:p w14:paraId="62C8E911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一种变压器故障诊断与快速索引方法及系统</w:t>
            </w:r>
          </w:p>
        </w:tc>
        <w:tc>
          <w:tcPr>
            <w:tcW w:w="992" w:type="dxa"/>
            <w:vAlign w:val="center"/>
          </w:tcPr>
          <w:p w14:paraId="50A20D69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中国</w:t>
            </w:r>
          </w:p>
        </w:tc>
        <w:tc>
          <w:tcPr>
            <w:tcW w:w="1655" w:type="dxa"/>
            <w:vAlign w:val="center"/>
          </w:tcPr>
          <w:p w14:paraId="73E965FC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ZL201910552353.5</w:t>
            </w:r>
          </w:p>
        </w:tc>
        <w:tc>
          <w:tcPr>
            <w:tcW w:w="1213" w:type="dxa"/>
            <w:vAlign w:val="center"/>
          </w:tcPr>
          <w:p w14:paraId="5BFA6384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2021/8/27</w:t>
            </w:r>
          </w:p>
        </w:tc>
        <w:tc>
          <w:tcPr>
            <w:tcW w:w="1213" w:type="dxa"/>
            <w:vAlign w:val="center"/>
          </w:tcPr>
          <w:p w14:paraId="2FC8993E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4644332</w:t>
            </w:r>
          </w:p>
        </w:tc>
        <w:tc>
          <w:tcPr>
            <w:tcW w:w="1213" w:type="dxa"/>
            <w:vAlign w:val="center"/>
          </w:tcPr>
          <w:p w14:paraId="3DABB4A4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国网浙江省电力有限公司电力科学研究院；国家电网有限公司</w:t>
            </w:r>
          </w:p>
        </w:tc>
        <w:tc>
          <w:tcPr>
            <w:tcW w:w="2215" w:type="dxa"/>
            <w:vAlign w:val="center"/>
          </w:tcPr>
          <w:p w14:paraId="7F3DDE9A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 w:hint="eastAsia"/>
              </w:rPr>
              <w:t>王文浩，郑一鸣，李晨，杜伟，孙翔，朱义勇，何毅帆，詹江杨，杨智，梅冰笑，魏泽民，夏巧群，蓝道林</w:t>
            </w:r>
          </w:p>
        </w:tc>
        <w:tc>
          <w:tcPr>
            <w:tcW w:w="2215" w:type="dxa"/>
            <w:vAlign w:val="center"/>
          </w:tcPr>
          <w:p w14:paraId="0391B0C9" w14:textId="77777777" w:rsidR="00D43D91" w:rsidRDefault="00F4170E">
            <w:pPr>
              <w:jc w:val="center"/>
              <w:rPr>
                <w:rFonts w:eastAsia="仿宋"/>
              </w:rPr>
            </w:pPr>
            <w:r>
              <w:rPr>
                <w:rFonts w:eastAsia="仿宋"/>
              </w:rPr>
              <w:t>有权</w:t>
            </w:r>
          </w:p>
        </w:tc>
      </w:tr>
    </w:tbl>
    <w:p w14:paraId="01ABCE1F" w14:textId="77777777" w:rsidR="00D43D91" w:rsidRDefault="00D43D91">
      <w:pPr>
        <w:rPr>
          <w:rFonts w:eastAsia="仿宋"/>
          <w:sz w:val="32"/>
          <w:szCs w:val="32"/>
        </w:rPr>
      </w:pPr>
    </w:p>
    <w:p w14:paraId="370F38C7" w14:textId="77777777" w:rsidR="00D43D91" w:rsidRDefault="00D43D91">
      <w:pPr>
        <w:spacing w:beforeAutospacing="1" w:afterAutospacing="1"/>
        <w:rPr>
          <w:rFonts w:eastAsia="仿宋"/>
          <w:kern w:val="0"/>
          <w:sz w:val="32"/>
          <w:szCs w:val="32"/>
        </w:rPr>
        <w:sectPr w:rsidR="00D43D91">
          <w:pgSz w:w="15842" w:h="12242" w:orient="landscape"/>
          <w:pgMar w:top="1418" w:right="1247" w:bottom="1134" w:left="1247" w:header="851" w:footer="794" w:gutter="0"/>
          <w:cols w:space="720"/>
        </w:sectPr>
      </w:pPr>
    </w:p>
    <w:p w14:paraId="5E020901" w14:textId="77777777" w:rsidR="00D43D91" w:rsidRDefault="00F4170E">
      <w:pPr>
        <w:pStyle w:val="a3"/>
        <w:rPr>
          <w:rFonts w:eastAsia="仿宋"/>
          <w:sz w:val="32"/>
          <w:szCs w:val="22"/>
        </w:rPr>
      </w:pPr>
      <w:r>
        <w:rPr>
          <w:rFonts w:eastAsia="仿宋"/>
          <w:sz w:val="32"/>
          <w:szCs w:val="22"/>
        </w:rPr>
        <w:lastRenderedPageBreak/>
        <w:t>附表</w:t>
      </w:r>
      <w:r>
        <w:rPr>
          <w:rFonts w:eastAsia="仿宋"/>
          <w:sz w:val="32"/>
          <w:szCs w:val="22"/>
        </w:rPr>
        <w:t>2</w:t>
      </w:r>
      <w:r>
        <w:rPr>
          <w:rFonts w:eastAsia="仿宋"/>
          <w:sz w:val="32"/>
          <w:szCs w:val="22"/>
        </w:rPr>
        <w:t>：代表性论文专著目录</w:t>
      </w:r>
    </w:p>
    <w:tbl>
      <w:tblPr>
        <w:tblW w:w="809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8"/>
        <w:gridCol w:w="3571"/>
        <w:gridCol w:w="963"/>
        <w:gridCol w:w="993"/>
        <w:gridCol w:w="850"/>
      </w:tblGrid>
      <w:tr w:rsidR="00D43D91" w14:paraId="0C331223" w14:textId="77777777">
        <w:trPr>
          <w:trHeight w:hRule="exact" w:val="907"/>
          <w:jc w:val="center"/>
        </w:trPr>
        <w:tc>
          <w:tcPr>
            <w:tcW w:w="171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204CA0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作</w:t>
            </w:r>
            <w:r>
              <w:rPr>
                <w:rFonts w:eastAsia="仿宋"/>
                <w:sz w:val="24"/>
              </w:rPr>
              <w:t xml:space="preserve"> </w:t>
            </w:r>
            <w:r>
              <w:rPr>
                <w:rFonts w:eastAsia="仿宋"/>
                <w:sz w:val="24"/>
              </w:rPr>
              <w:t>者</w:t>
            </w:r>
          </w:p>
        </w:tc>
        <w:tc>
          <w:tcPr>
            <w:tcW w:w="357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2840C2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论文专著名称</w:t>
            </w:r>
            <w:r>
              <w:rPr>
                <w:rFonts w:eastAsia="仿宋"/>
                <w:sz w:val="24"/>
              </w:rPr>
              <w:t>/</w:t>
            </w:r>
            <w:r>
              <w:rPr>
                <w:rFonts w:eastAsia="仿宋"/>
                <w:sz w:val="24"/>
              </w:rPr>
              <w:t>刊物</w:t>
            </w:r>
          </w:p>
        </w:tc>
        <w:tc>
          <w:tcPr>
            <w:tcW w:w="963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4939E0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年卷</w:t>
            </w:r>
          </w:p>
          <w:p w14:paraId="183E39B1" w14:textId="77777777" w:rsidR="00D43D91" w:rsidRDefault="00F4170E">
            <w:pPr>
              <w:jc w:val="center"/>
              <w:rPr>
                <w:rFonts w:eastAsia="仿宋"/>
                <w:szCs w:val="21"/>
              </w:rPr>
            </w:pPr>
            <w:r>
              <w:rPr>
                <w:rFonts w:eastAsia="仿宋"/>
                <w:sz w:val="24"/>
              </w:rPr>
              <w:t>页码</w:t>
            </w:r>
          </w:p>
        </w:tc>
        <w:tc>
          <w:tcPr>
            <w:tcW w:w="993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3803AF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发表</w:t>
            </w:r>
          </w:p>
          <w:p w14:paraId="4DF215E2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时间</w:t>
            </w:r>
          </w:p>
          <w:p w14:paraId="5B3E599D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（年、月）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00C610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他引</w:t>
            </w:r>
          </w:p>
          <w:p w14:paraId="72BB081C" w14:textId="77777777" w:rsidR="00D43D91" w:rsidRDefault="00F4170E">
            <w:pPr>
              <w:jc w:val="center"/>
              <w:rPr>
                <w:rFonts w:eastAsia="仿宋"/>
                <w:sz w:val="24"/>
              </w:rPr>
            </w:pPr>
            <w:r>
              <w:rPr>
                <w:rFonts w:eastAsia="仿宋"/>
                <w:sz w:val="24"/>
              </w:rPr>
              <w:t>总次数</w:t>
            </w:r>
          </w:p>
        </w:tc>
      </w:tr>
      <w:tr w:rsidR="00D43D91" w14:paraId="05D646E9" w14:textId="77777777">
        <w:trPr>
          <w:trHeight w:hRule="exact" w:val="1874"/>
          <w:jc w:val="center"/>
        </w:trPr>
        <w:tc>
          <w:tcPr>
            <w:tcW w:w="171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4B8BC7" w14:textId="77777777" w:rsidR="00D43D91" w:rsidRDefault="00F4170E">
            <w:pPr>
              <w:widowControl/>
              <w:jc w:val="left"/>
              <w:rPr>
                <w:rFonts w:eastAsia="仿宋"/>
                <w:szCs w:val="21"/>
              </w:rPr>
            </w:pPr>
            <w:r>
              <w:rPr>
                <w:rFonts w:eastAsia="仿宋" w:hint="eastAsia"/>
                <w:szCs w:val="21"/>
                <w:lang w:bidi="ar"/>
              </w:rPr>
              <w:t>张凡，汲胜昌，师愉航，占草，祝令瑜</w:t>
            </w:r>
          </w:p>
        </w:tc>
        <w:tc>
          <w:tcPr>
            <w:tcW w:w="3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3E1A92" w14:textId="74574AF8" w:rsidR="00D43D91" w:rsidRDefault="00F4170E">
            <w:pPr>
              <w:widowControl/>
              <w:jc w:val="left"/>
              <w:rPr>
                <w:rFonts w:eastAsia="仿宋"/>
                <w:szCs w:val="21"/>
              </w:rPr>
            </w:pPr>
            <w:r>
              <w:rPr>
                <w:rFonts w:eastAsia="仿宋"/>
                <w:szCs w:val="21"/>
                <w:lang w:bidi="ar"/>
              </w:rPr>
              <w:t xml:space="preserve">Investigation on vibration source and transmission characteristics </w:t>
            </w:r>
            <w:r w:rsidR="001E7BB0">
              <w:rPr>
                <w:rFonts w:eastAsia="仿宋" w:hint="eastAsia"/>
                <w:szCs w:val="21"/>
                <w:lang w:bidi="ar"/>
              </w:rPr>
              <w:t>in</w:t>
            </w:r>
            <w:r w:rsidR="001E7BB0">
              <w:rPr>
                <w:rFonts w:eastAsia="仿宋"/>
                <w:szCs w:val="21"/>
                <w:lang w:bidi="ar"/>
              </w:rPr>
              <w:t xml:space="preserve"> </w:t>
            </w:r>
            <w:r>
              <w:rPr>
                <w:rFonts w:eastAsia="仿宋"/>
                <w:szCs w:val="21"/>
                <w:lang w:bidi="ar"/>
              </w:rPr>
              <w:t>power transformers</w:t>
            </w:r>
            <w:r>
              <w:rPr>
                <w:rFonts w:eastAsia="仿宋"/>
                <w:szCs w:val="21"/>
                <w:lang w:bidi="ar"/>
              </w:rPr>
              <w:t>、</w:t>
            </w:r>
            <w:r>
              <w:rPr>
                <w:rFonts w:eastAsia="仿宋"/>
                <w:szCs w:val="21"/>
                <w:lang w:bidi="ar"/>
              </w:rPr>
              <w:t>Applied Acoustics</w:t>
            </w:r>
          </w:p>
        </w:tc>
        <w:tc>
          <w:tcPr>
            <w:tcW w:w="9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8E459C" w14:textId="77777777" w:rsidR="00D43D91" w:rsidRDefault="00F4170E">
            <w:pPr>
              <w:rPr>
                <w:rFonts w:eastAsia="仿宋"/>
                <w:szCs w:val="21"/>
              </w:rPr>
            </w:pPr>
            <w:r>
              <w:rPr>
                <w:rFonts w:eastAsia="仿宋"/>
                <w:szCs w:val="21"/>
              </w:rPr>
              <w:t>19(151):99-112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111ABC" w14:textId="77777777" w:rsidR="00D43D91" w:rsidRDefault="00F4170E">
            <w:pPr>
              <w:rPr>
                <w:rFonts w:eastAsia="仿宋"/>
                <w:szCs w:val="21"/>
              </w:rPr>
            </w:pPr>
            <w:r>
              <w:rPr>
                <w:rFonts w:eastAsia="仿宋"/>
                <w:szCs w:val="21"/>
              </w:rPr>
              <w:t>2019</w:t>
            </w:r>
            <w:r>
              <w:rPr>
                <w:rFonts w:eastAsia="仿宋"/>
                <w:szCs w:val="21"/>
              </w:rPr>
              <w:t>年</w:t>
            </w:r>
            <w:r>
              <w:rPr>
                <w:rFonts w:eastAsia="仿宋"/>
                <w:szCs w:val="21"/>
              </w:rPr>
              <w:t>8</w:t>
            </w:r>
            <w:r>
              <w:rPr>
                <w:rFonts w:eastAsia="仿宋"/>
                <w:szCs w:val="21"/>
              </w:rPr>
              <w:t>月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43B6674" w14:textId="77777777" w:rsidR="00D43D91" w:rsidRDefault="00F4170E">
            <w:pPr>
              <w:jc w:val="center"/>
              <w:rPr>
                <w:rFonts w:eastAsia="仿宋"/>
                <w:szCs w:val="21"/>
              </w:rPr>
            </w:pPr>
            <w:r>
              <w:rPr>
                <w:rFonts w:eastAsia="仿宋"/>
                <w:szCs w:val="21"/>
              </w:rPr>
              <w:t>8</w:t>
            </w:r>
          </w:p>
        </w:tc>
      </w:tr>
      <w:tr w:rsidR="00D43D91" w14:paraId="16F06B6D" w14:textId="77777777">
        <w:trPr>
          <w:trHeight w:hRule="exact" w:val="1874"/>
          <w:jc w:val="center"/>
        </w:trPr>
        <w:tc>
          <w:tcPr>
            <w:tcW w:w="171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86B1929" w14:textId="77777777" w:rsidR="00D43D91" w:rsidRDefault="00F4170E">
            <w:pPr>
              <w:widowControl/>
              <w:jc w:val="left"/>
              <w:rPr>
                <w:rFonts w:eastAsia="仿宋"/>
                <w:szCs w:val="21"/>
                <w:lang w:bidi="ar"/>
              </w:rPr>
            </w:pPr>
            <w:r>
              <w:rPr>
                <w:rFonts w:eastAsia="仿宋" w:hint="eastAsia"/>
                <w:szCs w:val="21"/>
                <w:lang w:bidi="ar"/>
              </w:rPr>
              <w:t>张凡，汲胜昌，师愉航，任富强，占草，祝令瑜</w:t>
            </w:r>
          </w:p>
        </w:tc>
        <w:tc>
          <w:tcPr>
            <w:tcW w:w="3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B0FC6F" w14:textId="77777777" w:rsidR="00D43D91" w:rsidRDefault="00F4170E">
            <w:pPr>
              <w:widowControl/>
              <w:jc w:val="left"/>
              <w:rPr>
                <w:rFonts w:eastAsia="仿宋"/>
                <w:szCs w:val="21"/>
                <w:lang w:bidi="ar"/>
              </w:rPr>
            </w:pPr>
            <w:r>
              <w:rPr>
                <w:rFonts w:eastAsia="仿宋"/>
                <w:szCs w:val="21"/>
                <w:lang w:bidi="ar"/>
              </w:rPr>
              <w:t>Comprehensive vibration generation model of transformer winding under load current</w:t>
            </w:r>
          </w:p>
        </w:tc>
        <w:tc>
          <w:tcPr>
            <w:tcW w:w="9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D0ED31" w14:textId="77777777" w:rsidR="00D43D91" w:rsidRDefault="00F4170E">
            <w:pPr>
              <w:rPr>
                <w:rFonts w:eastAsia="仿宋"/>
                <w:szCs w:val="21"/>
              </w:rPr>
            </w:pPr>
            <w:r>
              <w:rPr>
                <w:rFonts w:eastAsia="仿宋" w:hint="eastAsia"/>
                <w:szCs w:val="21"/>
              </w:rPr>
              <w:t>2019, 13(9):1563-1571.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28337C" w14:textId="77777777" w:rsidR="00D43D91" w:rsidRDefault="00F4170E">
            <w:pPr>
              <w:rPr>
                <w:rFonts w:eastAsia="仿宋"/>
                <w:szCs w:val="21"/>
              </w:rPr>
            </w:pPr>
            <w:r>
              <w:rPr>
                <w:rFonts w:eastAsia="仿宋" w:hint="eastAsia"/>
                <w:szCs w:val="21"/>
              </w:rPr>
              <w:t>2019</w:t>
            </w:r>
            <w:r>
              <w:rPr>
                <w:rFonts w:eastAsia="仿宋" w:hint="eastAsia"/>
                <w:szCs w:val="21"/>
              </w:rPr>
              <w:t>年</w:t>
            </w:r>
            <w:r>
              <w:rPr>
                <w:rFonts w:eastAsia="仿宋" w:hint="eastAsia"/>
                <w:szCs w:val="21"/>
              </w:rPr>
              <w:t>1</w:t>
            </w:r>
            <w:r>
              <w:rPr>
                <w:rFonts w:eastAsia="仿宋" w:hint="eastAsia"/>
                <w:szCs w:val="21"/>
              </w:rPr>
              <w:t>月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4C0F37" w14:textId="77777777" w:rsidR="00D43D91" w:rsidRDefault="00F4170E">
            <w:pPr>
              <w:jc w:val="center"/>
              <w:rPr>
                <w:rFonts w:eastAsia="仿宋"/>
                <w:szCs w:val="21"/>
              </w:rPr>
            </w:pPr>
            <w:r>
              <w:rPr>
                <w:rFonts w:eastAsia="仿宋" w:hint="eastAsia"/>
                <w:szCs w:val="21"/>
              </w:rPr>
              <w:t>0</w:t>
            </w:r>
          </w:p>
        </w:tc>
      </w:tr>
    </w:tbl>
    <w:p w14:paraId="20560227" w14:textId="77777777" w:rsidR="00D43D91" w:rsidRDefault="00D43D91">
      <w:pPr>
        <w:adjustRightInd w:val="0"/>
        <w:snapToGrid w:val="0"/>
        <w:spacing w:line="560" w:lineRule="exact"/>
        <w:rPr>
          <w:rFonts w:eastAsia="仿宋"/>
          <w:sz w:val="32"/>
          <w:szCs w:val="32"/>
        </w:rPr>
      </w:pPr>
    </w:p>
    <w:sectPr w:rsidR="00D43D9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D16942" w14:textId="77777777" w:rsidR="00FE1FF5" w:rsidRDefault="00FE1FF5">
      <w:r>
        <w:separator/>
      </w:r>
    </w:p>
  </w:endnote>
  <w:endnote w:type="continuationSeparator" w:id="0">
    <w:p w14:paraId="5CBE10FF" w14:textId="77777777" w:rsidR="00FE1FF5" w:rsidRDefault="00FE1F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86AFDA21-7B68-4454-8507-C17082EC4B2B}"/>
    <w:embedBold r:id="rId2" w:fontKey="{6205A187-A5E4-4122-B98E-65E590C47BB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FE693D1B-2178-493C-BC42-C18C0359664D}"/>
    <w:embedBold r:id="rId4" w:fontKey="{6080A9B1-CF60-40FE-8001-E19722E33CB4}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  <w:embedRegular r:id="rId5" w:subsetted="1" w:fontKey="{A500461E-D37E-49A6-A380-F4046082A48F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仿宋简体">
    <w:altName w:val="微软雅黑"/>
    <w:charset w:val="86"/>
    <w:family w:val="auto"/>
    <w:pitch w:val="default"/>
    <w:sig w:usb0="A00002BF" w:usb1="184F6CFA" w:usb2="00000012" w:usb3="00000000" w:csb0="00040001" w:csb1="00000000"/>
  </w:font>
  <w:font w:name="方正小标宋简体">
    <w:charset w:val="86"/>
    <w:family w:val="script"/>
    <w:pitch w:val="default"/>
    <w:sig w:usb0="A00002BF" w:usb1="184F6CFA" w:usb2="00000012" w:usb3="00000000" w:csb0="00040001" w:csb1="00000000"/>
    <w:embedRegular r:id="rId6" w:subsetted="1" w:fontKey="{052E2198-E5F1-4F89-9B31-1F50EB2EFD10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10FA236B-97A6-407A-9C4F-1F12326DADB3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___WRD_EMBED_SUB_41">
    <w:charset w:val="86"/>
    <w:family w:val="modern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76286816"/>
    </w:sdtPr>
    <w:sdtEndPr>
      <w:rPr>
        <w:sz w:val="21"/>
        <w:szCs w:val="21"/>
      </w:rPr>
    </w:sdtEndPr>
    <w:sdtContent>
      <w:p w14:paraId="6E3A69FD" w14:textId="77777777" w:rsidR="00D43D91" w:rsidRDefault="00F4170E">
        <w:pPr>
          <w:pStyle w:val="a9"/>
          <w:jc w:val="center"/>
          <w:rPr>
            <w:sz w:val="21"/>
            <w:szCs w:val="21"/>
          </w:rPr>
        </w:pPr>
        <w:r>
          <w:rPr>
            <w:sz w:val="21"/>
            <w:szCs w:val="21"/>
          </w:rPr>
          <w:fldChar w:fldCharType="begin"/>
        </w:r>
        <w:r>
          <w:rPr>
            <w:sz w:val="21"/>
            <w:szCs w:val="21"/>
          </w:rPr>
          <w:instrText>PAGE   \* MERGEFORMAT</w:instrText>
        </w:r>
        <w:r>
          <w:rPr>
            <w:sz w:val="21"/>
            <w:szCs w:val="21"/>
          </w:rPr>
          <w:fldChar w:fldCharType="separate"/>
        </w:r>
        <w:r>
          <w:rPr>
            <w:sz w:val="21"/>
            <w:szCs w:val="21"/>
            <w:lang w:val="zh-CN"/>
          </w:rPr>
          <w:t>3</w:t>
        </w:r>
        <w:r>
          <w:rPr>
            <w:sz w:val="21"/>
            <w:szCs w:val="21"/>
          </w:rPr>
          <w:fldChar w:fldCharType="end"/>
        </w:r>
      </w:p>
    </w:sdtContent>
  </w:sdt>
  <w:p w14:paraId="52010572" w14:textId="77777777" w:rsidR="00D43D91" w:rsidRDefault="00D43D91"/>
  <w:p w14:paraId="0C3ACE0B" w14:textId="77777777" w:rsidR="00D43D91" w:rsidRDefault="00D43D9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980E6C" w14:textId="77777777" w:rsidR="00FE1FF5" w:rsidRDefault="00FE1FF5">
      <w:r>
        <w:separator/>
      </w:r>
    </w:p>
  </w:footnote>
  <w:footnote w:type="continuationSeparator" w:id="0">
    <w:p w14:paraId="0C9445A2" w14:textId="77777777" w:rsidR="00FE1FF5" w:rsidRDefault="00FE1F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4F83CE" w14:textId="77777777" w:rsidR="00D43D91" w:rsidRDefault="00D43D91">
    <w:pPr>
      <w:ind w:left="420" w:hanging="420"/>
    </w:pPr>
  </w:p>
  <w:p w14:paraId="62803081" w14:textId="77777777" w:rsidR="00D43D91" w:rsidRDefault="00D43D91"/>
  <w:p w14:paraId="6AD1A751" w14:textId="77777777" w:rsidR="00D43D91" w:rsidRDefault="00D43D9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hideSpellingErrors/>
  <w:proofState w:spelling="clean"/>
  <w:defaultTabStop w:val="420"/>
  <w:drawingGridHorizontalSpacing w:val="105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28FF"/>
    <w:rsid w:val="B8F7F9A2"/>
    <w:rsid w:val="CBDF8A08"/>
    <w:rsid w:val="DB7451F2"/>
    <w:rsid w:val="DC9FCBEB"/>
    <w:rsid w:val="E9D78A37"/>
    <w:rsid w:val="EBCD529C"/>
    <w:rsid w:val="EBDFC38F"/>
    <w:rsid w:val="EBE7CAE1"/>
    <w:rsid w:val="F2EFD742"/>
    <w:rsid w:val="F77B9D5A"/>
    <w:rsid w:val="F78CA074"/>
    <w:rsid w:val="F7DED60E"/>
    <w:rsid w:val="FAFD401C"/>
    <w:rsid w:val="FB6B9550"/>
    <w:rsid w:val="FB735437"/>
    <w:rsid w:val="FBFF0F16"/>
    <w:rsid w:val="FD7E2DDA"/>
    <w:rsid w:val="FDEF3302"/>
    <w:rsid w:val="FDF7D648"/>
    <w:rsid w:val="FE4DE1B6"/>
    <w:rsid w:val="FE5391AB"/>
    <w:rsid w:val="FFADF011"/>
    <w:rsid w:val="FFE15F73"/>
    <w:rsid w:val="FFF26CD7"/>
    <w:rsid w:val="FFFB041A"/>
    <w:rsid w:val="FFFF600E"/>
    <w:rsid w:val="00006056"/>
    <w:rsid w:val="00007BBE"/>
    <w:rsid w:val="00011E5F"/>
    <w:rsid w:val="000165DC"/>
    <w:rsid w:val="00031E44"/>
    <w:rsid w:val="00033288"/>
    <w:rsid w:val="0004004D"/>
    <w:rsid w:val="00051BE3"/>
    <w:rsid w:val="00053F24"/>
    <w:rsid w:val="0006546D"/>
    <w:rsid w:val="00067E32"/>
    <w:rsid w:val="00083906"/>
    <w:rsid w:val="000847FC"/>
    <w:rsid w:val="000929AE"/>
    <w:rsid w:val="000A0FE4"/>
    <w:rsid w:val="000A27EA"/>
    <w:rsid w:val="000B70B3"/>
    <w:rsid w:val="000C632A"/>
    <w:rsid w:val="000D2B67"/>
    <w:rsid w:val="000F1229"/>
    <w:rsid w:val="000F2CC3"/>
    <w:rsid w:val="000F6066"/>
    <w:rsid w:val="000F6517"/>
    <w:rsid w:val="000F6B39"/>
    <w:rsid w:val="000F7732"/>
    <w:rsid w:val="001039E9"/>
    <w:rsid w:val="00104F03"/>
    <w:rsid w:val="0012430D"/>
    <w:rsid w:val="001312B9"/>
    <w:rsid w:val="001435CC"/>
    <w:rsid w:val="00153E23"/>
    <w:rsid w:val="00154376"/>
    <w:rsid w:val="001553CE"/>
    <w:rsid w:val="001614FC"/>
    <w:rsid w:val="00165962"/>
    <w:rsid w:val="0017168F"/>
    <w:rsid w:val="00172167"/>
    <w:rsid w:val="001829B2"/>
    <w:rsid w:val="00185449"/>
    <w:rsid w:val="00192701"/>
    <w:rsid w:val="0019371C"/>
    <w:rsid w:val="001A5554"/>
    <w:rsid w:val="001A55E6"/>
    <w:rsid w:val="001B0C22"/>
    <w:rsid w:val="001B454D"/>
    <w:rsid w:val="001C4D6D"/>
    <w:rsid w:val="001D3908"/>
    <w:rsid w:val="001E7BB0"/>
    <w:rsid w:val="001F032B"/>
    <w:rsid w:val="001F2C76"/>
    <w:rsid w:val="001F7F40"/>
    <w:rsid w:val="002052CA"/>
    <w:rsid w:val="00212129"/>
    <w:rsid w:val="00213CE9"/>
    <w:rsid w:val="0021734C"/>
    <w:rsid w:val="002242B0"/>
    <w:rsid w:val="002247F4"/>
    <w:rsid w:val="00230FE9"/>
    <w:rsid w:val="0023223F"/>
    <w:rsid w:val="00244749"/>
    <w:rsid w:val="00247A49"/>
    <w:rsid w:val="00251808"/>
    <w:rsid w:val="00256A07"/>
    <w:rsid w:val="002579D1"/>
    <w:rsid w:val="002745F8"/>
    <w:rsid w:val="00283031"/>
    <w:rsid w:val="0029509E"/>
    <w:rsid w:val="00296134"/>
    <w:rsid w:val="002A2925"/>
    <w:rsid w:val="002A7955"/>
    <w:rsid w:val="002B3198"/>
    <w:rsid w:val="002C6803"/>
    <w:rsid w:val="002C6D6B"/>
    <w:rsid w:val="002C6E65"/>
    <w:rsid w:val="002D1FA7"/>
    <w:rsid w:val="002D3BA3"/>
    <w:rsid w:val="002E42A8"/>
    <w:rsid w:val="002E43DB"/>
    <w:rsid w:val="002F1911"/>
    <w:rsid w:val="002F74D2"/>
    <w:rsid w:val="002F7CFD"/>
    <w:rsid w:val="0030543F"/>
    <w:rsid w:val="003063D6"/>
    <w:rsid w:val="00311F89"/>
    <w:rsid w:val="003125EF"/>
    <w:rsid w:val="00326352"/>
    <w:rsid w:val="00330554"/>
    <w:rsid w:val="00331B99"/>
    <w:rsid w:val="00336678"/>
    <w:rsid w:val="00340314"/>
    <w:rsid w:val="00343DF4"/>
    <w:rsid w:val="00347614"/>
    <w:rsid w:val="00356B8A"/>
    <w:rsid w:val="00363C7E"/>
    <w:rsid w:val="00370977"/>
    <w:rsid w:val="00377C1C"/>
    <w:rsid w:val="00382214"/>
    <w:rsid w:val="00382EDD"/>
    <w:rsid w:val="00386D85"/>
    <w:rsid w:val="003A08CF"/>
    <w:rsid w:val="003A343A"/>
    <w:rsid w:val="003A466E"/>
    <w:rsid w:val="003A5D0E"/>
    <w:rsid w:val="003A60A7"/>
    <w:rsid w:val="003B0906"/>
    <w:rsid w:val="003B2A50"/>
    <w:rsid w:val="003B3345"/>
    <w:rsid w:val="003C1234"/>
    <w:rsid w:val="003C4124"/>
    <w:rsid w:val="003E6BFB"/>
    <w:rsid w:val="003F0278"/>
    <w:rsid w:val="003F1E9D"/>
    <w:rsid w:val="003F76A0"/>
    <w:rsid w:val="00401E30"/>
    <w:rsid w:val="00402F5C"/>
    <w:rsid w:val="004179C8"/>
    <w:rsid w:val="00427A6E"/>
    <w:rsid w:val="004300EE"/>
    <w:rsid w:val="00442705"/>
    <w:rsid w:val="00444A55"/>
    <w:rsid w:val="0044700B"/>
    <w:rsid w:val="0044760A"/>
    <w:rsid w:val="00453528"/>
    <w:rsid w:val="00453C0E"/>
    <w:rsid w:val="00461A90"/>
    <w:rsid w:val="004663D9"/>
    <w:rsid w:val="004820BD"/>
    <w:rsid w:val="00484A1D"/>
    <w:rsid w:val="00484D69"/>
    <w:rsid w:val="004929AC"/>
    <w:rsid w:val="00492EAC"/>
    <w:rsid w:val="004A6419"/>
    <w:rsid w:val="004B0E7D"/>
    <w:rsid w:val="004B531C"/>
    <w:rsid w:val="004C2337"/>
    <w:rsid w:val="004D3106"/>
    <w:rsid w:val="004D55B5"/>
    <w:rsid w:val="004E11C6"/>
    <w:rsid w:val="004E36AB"/>
    <w:rsid w:val="004F503B"/>
    <w:rsid w:val="004F551A"/>
    <w:rsid w:val="005002DF"/>
    <w:rsid w:val="00500EBD"/>
    <w:rsid w:val="00504232"/>
    <w:rsid w:val="00510C66"/>
    <w:rsid w:val="00511F4B"/>
    <w:rsid w:val="0051372C"/>
    <w:rsid w:val="00521ED7"/>
    <w:rsid w:val="00526964"/>
    <w:rsid w:val="00532D5A"/>
    <w:rsid w:val="005354E4"/>
    <w:rsid w:val="00552729"/>
    <w:rsid w:val="005663D6"/>
    <w:rsid w:val="00570701"/>
    <w:rsid w:val="0057414B"/>
    <w:rsid w:val="0057576E"/>
    <w:rsid w:val="0058367D"/>
    <w:rsid w:val="00586D66"/>
    <w:rsid w:val="005A0877"/>
    <w:rsid w:val="005A17EC"/>
    <w:rsid w:val="005A1A1D"/>
    <w:rsid w:val="005A485B"/>
    <w:rsid w:val="005A6276"/>
    <w:rsid w:val="005A6B7D"/>
    <w:rsid w:val="005B5550"/>
    <w:rsid w:val="005B65F0"/>
    <w:rsid w:val="005D2A14"/>
    <w:rsid w:val="005D36E9"/>
    <w:rsid w:val="005E0059"/>
    <w:rsid w:val="005E261D"/>
    <w:rsid w:val="005E49A6"/>
    <w:rsid w:val="005E6D32"/>
    <w:rsid w:val="005F0DC8"/>
    <w:rsid w:val="00600FA4"/>
    <w:rsid w:val="00605720"/>
    <w:rsid w:val="00611BDC"/>
    <w:rsid w:val="006177DC"/>
    <w:rsid w:val="00623BD2"/>
    <w:rsid w:val="00626265"/>
    <w:rsid w:val="006269F8"/>
    <w:rsid w:val="00642EBC"/>
    <w:rsid w:val="00643B2E"/>
    <w:rsid w:val="00646AD1"/>
    <w:rsid w:val="00670053"/>
    <w:rsid w:val="00673E71"/>
    <w:rsid w:val="006823DB"/>
    <w:rsid w:val="00692309"/>
    <w:rsid w:val="00694DDB"/>
    <w:rsid w:val="006A1E31"/>
    <w:rsid w:val="006A390F"/>
    <w:rsid w:val="006A580A"/>
    <w:rsid w:val="006A70C9"/>
    <w:rsid w:val="006B34CD"/>
    <w:rsid w:val="006C528F"/>
    <w:rsid w:val="006C691E"/>
    <w:rsid w:val="006C6CA7"/>
    <w:rsid w:val="006D59C3"/>
    <w:rsid w:val="006E4386"/>
    <w:rsid w:val="006E5310"/>
    <w:rsid w:val="006F0C81"/>
    <w:rsid w:val="006F5EED"/>
    <w:rsid w:val="006F7780"/>
    <w:rsid w:val="007005AE"/>
    <w:rsid w:val="007116D0"/>
    <w:rsid w:val="00725CE5"/>
    <w:rsid w:val="0073019F"/>
    <w:rsid w:val="00734046"/>
    <w:rsid w:val="00735560"/>
    <w:rsid w:val="00736027"/>
    <w:rsid w:val="007370E0"/>
    <w:rsid w:val="007466B8"/>
    <w:rsid w:val="00751448"/>
    <w:rsid w:val="00751A09"/>
    <w:rsid w:val="0075383C"/>
    <w:rsid w:val="00754147"/>
    <w:rsid w:val="00756C08"/>
    <w:rsid w:val="00756D75"/>
    <w:rsid w:val="00760A58"/>
    <w:rsid w:val="00763073"/>
    <w:rsid w:val="0076560D"/>
    <w:rsid w:val="00767A99"/>
    <w:rsid w:val="00777CDC"/>
    <w:rsid w:val="00784D44"/>
    <w:rsid w:val="00793C8C"/>
    <w:rsid w:val="00793E7F"/>
    <w:rsid w:val="007940D2"/>
    <w:rsid w:val="00794B04"/>
    <w:rsid w:val="0079610B"/>
    <w:rsid w:val="00797739"/>
    <w:rsid w:val="007A5E60"/>
    <w:rsid w:val="007B0382"/>
    <w:rsid w:val="007B7CAA"/>
    <w:rsid w:val="007C28FF"/>
    <w:rsid w:val="007C5AC5"/>
    <w:rsid w:val="007D26E7"/>
    <w:rsid w:val="007D58D1"/>
    <w:rsid w:val="007D68D7"/>
    <w:rsid w:val="007E17CF"/>
    <w:rsid w:val="007E4942"/>
    <w:rsid w:val="007F0954"/>
    <w:rsid w:val="007F5A15"/>
    <w:rsid w:val="0080157D"/>
    <w:rsid w:val="00813788"/>
    <w:rsid w:val="00816C45"/>
    <w:rsid w:val="0082227E"/>
    <w:rsid w:val="00822B10"/>
    <w:rsid w:val="00823F06"/>
    <w:rsid w:val="0083019D"/>
    <w:rsid w:val="00832862"/>
    <w:rsid w:val="00832F6E"/>
    <w:rsid w:val="00832F80"/>
    <w:rsid w:val="00833452"/>
    <w:rsid w:val="00834CE8"/>
    <w:rsid w:val="0083551E"/>
    <w:rsid w:val="00836EAB"/>
    <w:rsid w:val="00845A89"/>
    <w:rsid w:val="00845F36"/>
    <w:rsid w:val="008527A7"/>
    <w:rsid w:val="00853603"/>
    <w:rsid w:val="008550E7"/>
    <w:rsid w:val="00856D92"/>
    <w:rsid w:val="00866267"/>
    <w:rsid w:val="008666C1"/>
    <w:rsid w:val="00866773"/>
    <w:rsid w:val="008706BC"/>
    <w:rsid w:val="00872CCF"/>
    <w:rsid w:val="00890A44"/>
    <w:rsid w:val="00891DDA"/>
    <w:rsid w:val="00894724"/>
    <w:rsid w:val="0089718C"/>
    <w:rsid w:val="008A09D1"/>
    <w:rsid w:val="008A37FE"/>
    <w:rsid w:val="008B5F0B"/>
    <w:rsid w:val="008B78AD"/>
    <w:rsid w:val="008C37F3"/>
    <w:rsid w:val="008C5BE5"/>
    <w:rsid w:val="008C7FED"/>
    <w:rsid w:val="008E1E34"/>
    <w:rsid w:val="0090595F"/>
    <w:rsid w:val="0090670A"/>
    <w:rsid w:val="00906781"/>
    <w:rsid w:val="0091606B"/>
    <w:rsid w:val="009211BA"/>
    <w:rsid w:val="00922838"/>
    <w:rsid w:val="009339E2"/>
    <w:rsid w:val="00942CCA"/>
    <w:rsid w:val="00945930"/>
    <w:rsid w:val="00947118"/>
    <w:rsid w:val="009529F5"/>
    <w:rsid w:val="009572C9"/>
    <w:rsid w:val="009607CA"/>
    <w:rsid w:val="0096088C"/>
    <w:rsid w:val="009728CB"/>
    <w:rsid w:val="00975273"/>
    <w:rsid w:val="009764E0"/>
    <w:rsid w:val="0098148B"/>
    <w:rsid w:val="00983F16"/>
    <w:rsid w:val="00984A71"/>
    <w:rsid w:val="00985B39"/>
    <w:rsid w:val="009866EC"/>
    <w:rsid w:val="0099382A"/>
    <w:rsid w:val="00994C12"/>
    <w:rsid w:val="009A318D"/>
    <w:rsid w:val="009A3A67"/>
    <w:rsid w:val="009D1070"/>
    <w:rsid w:val="009D2804"/>
    <w:rsid w:val="009D3350"/>
    <w:rsid w:val="009D66DD"/>
    <w:rsid w:val="009F0766"/>
    <w:rsid w:val="009F19B6"/>
    <w:rsid w:val="009F4B40"/>
    <w:rsid w:val="00A03853"/>
    <w:rsid w:val="00A11F99"/>
    <w:rsid w:val="00A15664"/>
    <w:rsid w:val="00A156D9"/>
    <w:rsid w:val="00A243BC"/>
    <w:rsid w:val="00A27943"/>
    <w:rsid w:val="00A30B72"/>
    <w:rsid w:val="00A31D43"/>
    <w:rsid w:val="00A36061"/>
    <w:rsid w:val="00A402C6"/>
    <w:rsid w:val="00A5008B"/>
    <w:rsid w:val="00A5117D"/>
    <w:rsid w:val="00A65CD4"/>
    <w:rsid w:val="00A70F4C"/>
    <w:rsid w:val="00A736E3"/>
    <w:rsid w:val="00AA6478"/>
    <w:rsid w:val="00AA6A67"/>
    <w:rsid w:val="00AB2670"/>
    <w:rsid w:val="00AB2B0F"/>
    <w:rsid w:val="00AC096E"/>
    <w:rsid w:val="00AC5736"/>
    <w:rsid w:val="00AC69B7"/>
    <w:rsid w:val="00AC7691"/>
    <w:rsid w:val="00AD689E"/>
    <w:rsid w:val="00AD7D6F"/>
    <w:rsid w:val="00AE5A16"/>
    <w:rsid w:val="00AF0A71"/>
    <w:rsid w:val="00AF1997"/>
    <w:rsid w:val="00AF2833"/>
    <w:rsid w:val="00AF2A0E"/>
    <w:rsid w:val="00B03355"/>
    <w:rsid w:val="00B0469B"/>
    <w:rsid w:val="00B127DF"/>
    <w:rsid w:val="00B14566"/>
    <w:rsid w:val="00B237EB"/>
    <w:rsid w:val="00B24D94"/>
    <w:rsid w:val="00B268E1"/>
    <w:rsid w:val="00B269D7"/>
    <w:rsid w:val="00B303C2"/>
    <w:rsid w:val="00B3075A"/>
    <w:rsid w:val="00B362C3"/>
    <w:rsid w:val="00B43F7F"/>
    <w:rsid w:val="00B63A00"/>
    <w:rsid w:val="00B651CC"/>
    <w:rsid w:val="00B73F27"/>
    <w:rsid w:val="00B74C14"/>
    <w:rsid w:val="00B92BAD"/>
    <w:rsid w:val="00B9520A"/>
    <w:rsid w:val="00B979F5"/>
    <w:rsid w:val="00BA07A7"/>
    <w:rsid w:val="00BA3056"/>
    <w:rsid w:val="00BB47F3"/>
    <w:rsid w:val="00BD0ED0"/>
    <w:rsid w:val="00BE7259"/>
    <w:rsid w:val="00C10571"/>
    <w:rsid w:val="00C15B82"/>
    <w:rsid w:val="00C24E7B"/>
    <w:rsid w:val="00C36E42"/>
    <w:rsid w:val="00C51DAF"/>
    <w:rsid w:val="00C52425"/>
    <w:rsid w:val="00C555AC"/>
    <w:rsid w:val="00C56CDE"/>
    <w:rsid w:val="00C5764E"/>
    <w:rsid w:val="00C64274"/>
    <w:rsid w:val="00C65487"/>
    <w:rsid w:val="00C65987"/>
    <w:rsid w:val="00C74F01"/>
    <w:rsid w:val="00C83D98"/>
    <w:rsid w:val="00C87EB0"/>
    <w:rsid w:val="00C92139"/>
    <w:rsid w:val="00C94906"/>
    <w:rsid w:val="00CA0830"/>
    <w:rsid w:val="00CA08E7"/>
    <w:rsid w:val="00CA0BB3"/>
    <w:rsid w:val="00CB0D22"/>
    <w:rsid w:val="00CB7617"/>
    <w:rsid w:val="00CC2CF9"/>
    <w:rsid w:val="00CC55CE"/>
    <w:rsid w:val="00CD3458"/>
    <w:rsid w:val="00CE7048"/>
    <w:rsid w:val="00CF0ED4"/>
    <w:rsid w:val="00CF10A0"/>
    <w:rsid w:val="00CF529C"/>
    <w:rsid w:val="00D043A5"/>
    <w:rsid w:val="00D06294"/>
    <w:rsid w:val="00D16B0F"/>
    <w:rsid w:val="00D170C8"/>
    <w:rsid w:val="00D20CA5"/>
    <w:rsid w:val="00D22F7F"/>
    <w:rsid w:val="00D23039"/>
    <w:rsid w:val="00D27104"/>
    <w:rsid w:val="00D35DA8"/>
    <w:rsid w:val="00D360D1"/>
    <w:rsid w:val="00D41A51"/>
    <w:rsid w:val="00D43D91"/>
    <w:rsid w:val="00D4719D"/>
    <w:rsid w:val="00D47863"/>
    <w:rsid w:val="00D51301"/>
    <w:rsid w:val="00D619CB"/>
    <w:rsid w:val="00D66E92"/>
    <w:rsid w:val="00D75966"/>
    <w:rsid w:val="00D76DA8"/>
    <w:rsid w:val="00D76EB9"/>
    <w:rsid w:val="00D97840"/>
    <w:rsid w:val="00DA1EE1"/>
    <w:rsid w:val="00DB4807"/>
    <w:rsid w:val="00DC0F80"/>
    <w:rsid w:val="00DC1C67"/>
    <w:rsid w:val="00DD7D0E"/>
    <w:rsid w:val="00DF02D4"/>
    <w:rsid w:val="00DF2AD8"/>
    <w:rsid w:val="00DF7FCB"/>
    <w:rsid w:val="00E066BD"/>
    <w:rsid w:val="00E1736F"/>
    <w:rsid w:val="00E17FF5"/>
    <w:rsid w:val="00E26009"/>
    <w:rsid w:val="00E27BE4"/>
    <w:rsid w:val="00E3162A"/>
    <w:rsid w:val="00E37C85"/>
    <w:rsid w:val="00E407C9"/>
    <w:rsid w:val="00E46BD6"/>
    <w:rsid w:val="00E5280E"/>
    <w:rsid w:val="00E5401A"/>
    <w:rsid w:val="00E55EDB"/>
    <w:rsid w:val="00E56172"/>
    <w:rsid w:val="00E60002"/>
    <w:rsid w:val="00E63C4E"/>
    <w:rsid w:val="00E677EB"/>
    <w:rsid w:val="00E730DF"/>
    <w:rsid w:val="00E74D76"/>
    <w:rsid w:val="00E754A7"/>
    <w:rsid w:val="00E81909"/>
    <w:rsid w:val="00E83D4E"/>
    <w:rsid w:val="00E84A18"/>
    <w:rsid w:val="00E84C25"/>
    <w:rsid w:val="00E84FF9"/>
    <w:rsid w:val="00E93BC2"/>
    <w:rsid w:val="00EA7020"/>
    <w:rsid w:val="00EB2FD4"/>
    <w:rsid w:val="00EB7300"/>
    <w:rsid w:val="00EC5664"/>
    <w:rsid w:val="00ED5CD6"/>
    <w:rsid w:val="00EE0CE1"/>
    <w:rsid w:val="00EE1078"/>
    <w:rsid w:val="00EF79B0"/>
    <w:rsid w:val="00F024DB"/>
    <w:rsid w:val="00F143B1"/>
    <w:rsid w:val="00F1451E"/>
    <w:rsid w:val="00F224CE"/>
    <w:rsid w:val="00F23CF0"/>
    <w:rsid w:val="00F3777D"/>
    <w:rsid w:val="00F4170E"/>
    <w:rsid w:val="00F45942"/>
    <w:rsid w:val="00F45AE1"/>
    <w:rsid w:val="00F5192E"/>
    <w:rsid w:val="00F53F01"/>
    <w:rsid w:val="00F57D63"/>
    <w:rsid w:val="00F640B5"/>
    <w:rsid w:val="00F67176"/>
    <w:rsid w:val="00F711B9"/>
    <w:rsid w:val="00F765BA"/>
    <w:rsid w:val="00F81F40"/>
    <w:rsid w:val="00F90DFB"/>
    <w:rsid w:val="00F91089"/>
    <w:rsid w:val="00F94DE6"/>
    <w:rsid w:val="00FA33E4"/>
    <w:rsid w:val="00FB0D99"/>
    <w:rsid w:val="00FB523A"/>
    <w:rsid w:val="00FB5471"/>
    <w:rsid w:val="00FB606D"/>
    <w:rsid w:val="00FC18D8"/>
    <w:rsid w:val="00FC7BB3"/>
    <w:rsid w:val="00FC7D4F"/>
    <w:rsid w:val="00FD0CCE"/>
    <w:rsid w:val="00FE1FF5"/>
    <w:rsid w:val="00FE48C9"/>
    <w:rsid w:val="00FE69B2"/>
    <w:rsid w:val="00FF48B9"/>
    <w:rsid w:val="00FF49EB"/>
    <w:rsid w:val="02883661"/>
    <w:rsid w:val="04A9605B"/>
    <w:rsid w:val="063B5B78"/>
    <w:rsid w:val="07CA76CE"/>
    <w:rsid w:val="08E33793"/>
    <w:rsid w:val="09434D9D"/>
    <w:rsid w:val="09F92B1D"/>
    <w:rsid w:val="0A694752"/>
    <w:rsid w:val="0AD10D6A"/>
    <w:rsid w:val="0B8A780F"/>
    <w:rsid w:val="0BB30987"/>
    <w:rsid w:val="0DF07EE3"/>
    <w:rsid w:val="0E643518"/>
    <w:rsid w:val="10344DD0"/>
    <w:rsid w:val="10DD4EBB"/>
    <w:rsid w:val="15F93F79"/>
    <w:rsid w:val="16693DC2"/>
    <w:rsid w:val="16AD7FB9"/>
    <w:rsid w:val="17EDC74B"/>
    <w:rsid w:val="183F1493"/>
    <w:rsid w:val="18857B60"/>
    <w:rsid w:val="18FC4FBA"/>
    <w:rsid w:val="190768CF"/>
    <w:rsid w:val="19AF3334"/>
    <w:rsid w:val="1AAB4A91"/>
    <w:rsid w:val="1B0E4ACA"/>
    <w:rsid w:val="1B8B48E8"/>
    <w:rsid w:val="1C3E3265"/>
    <w:rsid w:val="1C9808FD"/>
    <w:rsid w:val="1D934311"/>
    <w:rsid w:val="1F096FB1"/>
    <w:rsid w:val="22873147"/>
    <w:rsid w:val="229233C9"/>
    <w:rsid w:val="23737E65"/>
    <w:rsid w:val="23DA218B"/>
    <w:rsid w:val="27143262"/>
    <w:rsid w:val="29F90ABD"/>
    <w:rsid w:val="2A213392"/>
    <w:rsid w:val="2A5700B2"/>
    <w:rsid w:val="2ABF5046"/>
    <w:rsid w:val="2AC96FF6"/>
    <w:rsid w:val="2B5E7BEB"/>
    <w:rsid w:val="2D441354"/>
    <w:rsid w:val="2D5304A2"/>
    <w:rsid w:val="2D68079A"/>
    <w:rsid w:val="2DF700D9"/>
    <w:rsid w:val="2E4550FC"/>
    <w:rsid w:val="2E514683"/>
    <w:rsid w:val="2EBACCEC"/>
    <w:rsid w:val="2F276578"/>
    <w:rsid w:val="2F874E52"/>
    <w:rsid w:val="2FFC7DCE"/>
    <w:rsid w:val="32C1444F"/>
    <w:rsid w:val="352C1ADC"/>
    <w:rsid w:val="374F01EB"/>
    <w:rsid w:val="376D011C"/>
    <w:rsid w:val="38891DB8"/>
    <w:rsid w:val="38A16843"/>
    <w:rsid w:val="398F5D75"/>
    <w:rsid w:val="3ABA7D5B"/>
    <w:rsid w:val="3C4F4F38"/>
    <w:rsid w:val="3CE416AE"/>
    <w:rsid w:val="3EAD0C0C"/>
    <w:rsid w:val="3F7FF403"/>
    <w:rsid w:val="436C4015"/>
    <w:rsid w:val="43D025F5"/>
    <w:rsid w:val="472E36B4"/>
    <w:rsid w:val="4757324F"/>
    <w:rsid w:val="48B76D8F"/>
    <w:rsid w:val="49A514C7"/>
    <w:rsid w:val="49DD2383"/>
    <w:rsid w:val="4CA639F1"/>
    <w:rsid w:val="557E53F1"/>
    <w:rsid w:val="57E61A10"/>
    <w:rsid w:val="57FF4FBB"/>
    <w:rsid w:val="586D04DE"/>
    <w:rsid w:val="58D36AC3"/>
    <w:rsid w:val="594E097A"/>
    <w:rsid w:val="59F65C7E"/>
    <w:rsid w:val="5B64133E"/>
    <w:rsid w:val="5B9A4CA7"/>
    <w:rsid w:val="5D7A3760"/>
    <w:rsid w:val="5F2D2C93"/>
    <w:rsid w:val="5FBF5A6B"/>
    <w:rsid w:val="60E63616"/>
    <w:rsid w:val="60FB2C8B"/>
    <w:rsid w:val="61907CF7"/>
    <w:rsid w:val="61C548D6"/>
    <w:rsid w:val="63123A52"/>
    <w:rsid w:val="63441F36"/>
    <w:rsid w:val="63814C41"/>
    <w:rsid w:val="641941AB"/>
    <w:rsid w:val="647A20F4"/>
    <w:rsid w:val="64C701D0"/>
    <w:rsid w:val="657E0B48"/>
    <w:rsid w:val="67FA3CBD"/>
    <w:rsid w:val="67FF5FF1"/>
    <w:rsid w:val="688D6DBF"/>
    <w:rsid w:val="69BE70C4"/>
    <w:rsid w:val="6A2A1384"/>
    <w:rsid w:val="6AFEE48C"/>
    <w:rsid w:val="6B5E0AAF"/>
    <w:rsid w:val="6BD31768"/>
    <w:rsid w:val="6D103417"/>
    <w:rsid w:val="6D342528"/>
    <w:rsid w:val="6D73A7A8"/>
    <w:rsid w:val="6DED540B"/>
    <w:rsid w:val="6EC205F2"/>
    <w:rsid w:val="717383BB"/>
    <w:rsid w:val="72FB5971"/>
    <w:rsid w:val="7367CFA8"/>
    <w:rsid w:val="7368470D"/>
    <w:rsid w:val="73762533"/>
    <w:rsid w:val="73F6855F"/>
    <w:rsid w:val="74507E06"/>
    <w:rsid w:val="74FD2CB8"/>
    <w:rsid w:val="755E6DB8"/>
    <w:rsid w:val="75FF44DB"/>
    <w:rsid w:val="76413F68"/>
    <w:rsid w:val="765C6DB5"/>
    <w:rsid w:val="77210E87"/>
    <w:rsid w:val="77B1FF77"/>
    <w:rsid w:val="797F503F"/>
    <w:rsid w:val="799A7C87"/>
    <w:rsid w:val="7A6B49A6"/>
    <w:rsid w:val="7B5615BC"/>
    <w:rsid w:val="7B973D59"/>
    <w:rsid w:val="7BAE59D5"/>
    <w:rsid w:val="7BEC7AA8"/>
    <w:rsid w:val="7BFE8EC0"/>
    <w:rsid w:val="7DF77DD2"/>
    <w:rsid w:val="7DFFA53F"/>
    <w:rsid w:val="7F2FE11E"/>
    <w:rsid w:val="7F7BA24F"/>
    <w:rsid w:val="7FAB99E8"/>
    <w:rsid w:val="7FB746D5"/>
    <w:rsid w:val="7FDE54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E036A9"/>
  <w15:docId w15:val="{B03900A5-18D3-4DBE-9075-B1BDC00F8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iPriority="0" w:qFormat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 w:qFormat="1"/>
    <w:lsdException w:name="Strong" w:uiPriority="0" w:qFormat="1"/>
    <w:lsdException w:name="Emphasis" w:uiPriority="20" w:qFormat="1"/>
    <w:lsdException w:name="Document Map" w:semiHidden="1" w:unhideWhenUsed="1"/>
    <w:lsdException w:name="Plain Text" w:uiPriority="0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spacing w:before="340" w:after="330" w:line="578" w:lineRule="auto"/>
      <w:jc w:val="left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unhideWhenUsed/>
    <w:qFormat/>
    <w:pPr>
      <w:widowControl/>
      <w:jc w:val="left"/>
    </w:pPr>
  </w:style>
  <w:style w:type="paragraph" w:styleId="TOC3">
    <w:name w:val="toc 3"/>
    <w:basedOn w:val="a"/>
    <w:next w:val="a"/>
    <w:uiPriority w:val="39"/>
    <w:unhideWhenUsed/>
    <w:qFormat/>
    <w:pPr>
      <w:widowControl/>
      <w:spacing w:after="100" w:line="259" w:lineRule="auto"/>
      <w:ind w:left="440"/>
      <w:jc w:val="left"/>
    </w:pPr>
    <w:rPr>
      <w:rFonts w:asciiTheme="minorHAnsi" w:eastAsiaTheme="minorEastAsia" w:hAnsiTheme="minorHAnsi"/>
      <w:kern w:val="0"/>
      <w:sz w:val="22"/>
      <w:szCs w:val="22"/>
    </w:rPr>
  </w:style>
  <w:style w:type="paragraph" w:styleId="a5">
    <w:name w:val="Plain Text"/>
    <w:basedOn w:val="a"/>
    <w:link w:val="a6"/>
    <w:qFormat/>
    <w:pPr>
      <w:spacing w:line="360" w:lineRule="auto"/>
      <w:ind w:firstLineChars="200" w:firstLine="480"/>
    </w:pPr>
    <w:rPr>
      <w:rFonts w:ascii="仿宋_GB2312"/>
      <w:sz w:val="24"/>
    </w:rPr>
  </w:style>
  <w:style w:type="paragraph" w:styleId="21">
    <w:name w:val="Body Text Indent 2"/>
    <w:basedOn w:val="a"/>
    <w:link w:val="22"/>
    <w:qFormat/>
    <w:pPr>
      <w:widowControl/>
      <w:ind w:firstLineChars="200" w:firstLine="562"/>
      <w:jc w:val="left"/>
    </w:pPr>
    <w:rPr>
      <w:b/>
      <w:bCs/>
      <w:sz w:val="28"/>
      <w:szCs w:val="24"/>
    </w:rPr>
  </w:style>
  <w:style w:type="paragraph" w:styleId="a7">
    <w:name w:val="Balloon Text"/>
    <w:basedOn w:val="a"/>
    <w:link w:val="a8"/>
    <w:uiPriority w:val="99"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  <w:pPr>
      <w:widowControl/>
      <w:tabs>
        <w:tab w:val="right" w:leader="dot" w:pos="8720"/>
      </w:tabs>
      <w:spacing w:after="100" w:afterAutospacing="1" w:line="360" w:lineRule="auto"/>
      <w:jc w:val="left"/>
    </w:pPr>
    <w:rPr>
      <w:rFonts w:ascii="仿宋_GB2312" w:eastAsia="仿宋_GB2312" w:hAnsi="宋体"/>
      <w:b/>
      <w:bCs/>
      <w:kern w:val="0"/>
      <w:sz w:val="32"/>
      <w:szCs w:val="32"/>
    </w:rPr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paragraph" w:styleId="ad">
    <w:name w:val="Normal (Web)"/>
    <w:basedOn w:val="a"/>
    <w:unhideWhenUsed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e">
    <w:name w:val="Title"/>
    <w:basedOn w:val="a"/>
    <w:next w:val="a"/>
    <w:link w:val="af"/>
    <w:qFormat/>
    <w:pPr>
      <w:widowControl/>
      <w:spacing w:before="240" w:after="60"/>
      <w:jc w:val="center"/>
      <w:outlineLvl w:val="0"/>
    </w:pPr>
    <w:rPr>
      <w:rFonts w:ascii="Cambria" w:eastAsia="黑体" w:hAnsi="Cambria"/>
      <w:b/>
      <w:bCs/>
      <w:sz w:val="52"/>
      <w:szCs w:val="32"/>
    </w:rPr>
  </w:style>
  <w:style w:type="paragraph" w:styleId="af0">
    <w:name w:val="annotation subject"/>
    <w:basedOn w:val="a3"/>
    <w:next w:val="a3"/>
    <w:link w:val="af1"/>
    <w:uiPriority w:val="99"/>
    <w:unhideWhenUsed/>
    <w:qFormat/>
    <w:rPr>
      <w:b/>
      <w:bCs/>
    </w:rPr>
  </w:style>
  <w:style w:type="table" w:styleId="af2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qFormat/>
    <w:rPr>
      <w:b/>
      <w:bCs/>
    </w:rPr>
  </w:style>
  <w:style w:type="character" w:styleId="af4">
    <w:name w:val="page number"/>
    <w:basedOn w:val="a0"/>
    <w:qFormat/>
  </w:style>
  <w:style w:type="character" w:styleId="af5">
    <w:name w:val="Hyperlink"/>
    <w:uiPriority w:val="99"/>
    <w:qFormat/>
    <w:rPr>
      <w:color w:val="0000FF"/>
      <w:u w:val="single"/>
    </w:rPr>
  </w:style>
  <w:style w:type="character" w:styleId="af6">
    <w:name w:val="annotation reference"/>
    <w:basedOn w:val="a0"/>
    <w:uiPriority w:val="99"/>
    <w:unhideWhenUsed/>
    <w:qFormat/>
    <w:rPr>
      <w:sz w:val="21"/>
      <w:szCs w:val="21"/>
    </w:rPr>
  </w:style>
  <w:style w:type="character" w:customStyle="1" w:styleId="10">
    <w:name w:val="标题 1 字符"/>
    <w:basedOn w:val="a0"/>
    <w:link w:val="1"/>
    <w:uiPriority w:val="9"/>
    <w:qFormat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c">
    <w:name w:val="页眉 字符"/>
    <w:basedOn w:val="a0"/>
    <w:link w:val="ab"/>
    <w:qFormat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sz w:val="18"/>
      <w:szCs w:val="18"/>
    </w:rPr>
  </w:style>
  <w:style w:type="paragraph" w:customStyle="1" w:styleId="11">
    <w:name w:val="样式1"/>
    <w:basedOn w:val="a"/>
    <w:qFormat/>
    <w:pPr>
      <w:spacing w:line="600" w:lineRule="exact"/>
      <w:ind w:firstLineChars="200" w:firstLine="200"/>
    </w:pPr>
    <w:rPr>
      <w:rFonts w:eastAsia="方正仿宋简体"/>
      <w:bCs/>
      <w:snapToGrid w:val="0"/>
      <w:kern w:val="0"/>
      <w:sz w:val="32"/>
      <w:szCs w:val="32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Times New Roman" w:eastAsia="宋体" w:hAnsi="Times New Roman" w:cs="Times New Roman"/>
      <w:szCs w:val="20"/>
    </w:rPr>
  </w:style>
  <w:style w:type="character" w:customStyle="1" w:styleId="a6">
    <w:name w:val="纯文本 字符"/>
    <w:basedOn w:val="a0"/>
    <w:link w:val="a5"/>
    <w:qFormat/>
    <w:rPr>
      <w:rFonts w:ascii="仿宋_GB2312" w:eastAsia="宋体" w:hAnsi="Times New Roman" w:cs="Times New Roman"/>
      <w:sz w:val="24"/>
      <w:szCs w:val="20"/>
    </w:rPr>
  </w:style>
  <w:style w:type="paragraph" w:customStyle="1" w:styleId="Style8">
    <w:name w:val="_Style 8"/>
    <w:basedOn w:val="a"/>
    <w:next w:val="a"/>
    <w:qFormat/>
    <w:pPr>
      <w:spacing w:line="360" w:lineRule="auto"/>
      <w:ind w:firstLineChars="200" w:firstLine="480"/>
    </w:pPr>
    <w:rPr>
      <w:rFonts w:ascii="仿宋_GB2312"/>
      <w:sz w:val="24"/>
    </w:rPr>
  </w:style>
  <w:style w:type="paragraph" w:customStyle="1" w:styleId="12">
    <w:name w:val="列出段落1"/>
    <w:basedOn w:val="a"/>
    <w:uiPriority w:val="34"/>
    <w:qFormat/>
    <w:pPr>
      <w:ind w:firstLineChars="200" w:firstLine="420"/>
    </w:pPr>
    <w:rPr>
      <w:rFonts w:ascii="仿宋_GB2312" w:eastAsia="仿宋_GB2312"/>
      <w:spacing w:val="-4"/>
      <w:sz w:val="32"/>
    </w:rPr>
  </w:style>
  <w:style w:type="character" w:customStyle="1" w:styleId="22">
    <w:name w:val="正文文本缩进 2 字符"/>
    <w:basedOn w:val="a0"/>
    <w:link w:val="21"/>
    <w:qFormat/>
    <w:rPr>
      <w:rFonts w:ascii="Times New Roman" w:eastAsia="宋体" w:hAnsi="Times New Roman" w:cs="Times New Roman"/>
      <w:b/>
      <w:bCs/>
      <w:sz w:val="28"/>
      <w:szCs w:val="24"/>
    </w:rPr>
  </w:style>
  <w:style w:type="character" w:customStyle="1" w:styleId="af">
    <w:name w:val="标题 字符"/>
    <w:basedOn w:val="a0"/>
    <w:link w:val="ae"/>
    <w:qFormat/>
    <w:rPr>
      <w:rFonts w:ascii="Cambria" w:eastAsia="黑体" w:hAnsi="Cambria" w:cs="Times New Roman"/>
      <w:b/>
      <w:bCs/>
      <w:sz w:val="52"/>
      <w:szCs w:val="32"/>
    </w:rPr>
  </w:style>
  <w:style w:type="character" w:customStyle="1" w:styleId="af1">
    <w:name w:val="批注主题 字符"/>
    <w:basedOn w:val="a4"/>
    <w:link w:val="af0"/>
    <w:uiPriority w:val="99"/>
    <w:semiHidden/>
    <w:qFormat/>
    <w:rPr>
      <w:rFonts w:ascii="Times New Roman" w:eastAsia="宋体" w:hAnsi="Times New Roman" w:cs="Times New Roman"/>
      <w:b/>
      <w:bCs/>
      <w:szCs w:val="20"/>
    </w:rPr>
  </w:style>
  <w:style w:type="character" w:customStyle="1" w:styleId="title1">
    <w:name w:val="title1"/>
    <w:qFormat/>
    <w:rPr>
      <w:b/>
      <w:bCs/>
      <w:color w:val="999900"/>
      <w:sz w:val="24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5</Pages>
  <Words>387</Words>
  <Characters>2206</Characters>
  <Application>Microsoft Office Word</Application>
  <DocSecurity>0</DocSecurity>
  <Lines>18</Lines>
  <Paragraphs>5</Paragraphs>
  <ScaleCrop>false</ScaleCrop>
  <Company>Microsoft</Company>
  <LinksUpToDate>false</LinksUpToDate>
  <CharactersWithSpaces>2588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胡胜链</dc:creator>
  <cp:lastModifiedBy>yang</cp:lastModifiedBy>
  <cp:revision>38</cp:revision>
  <cp:lastPrinted>2022-03-11T07:31:00Z</cp:lastPrinted>
  <dcterms:created xsi:type="dcterms:W3CDTF">2022-01-23T08:15:00Z</dcterms:created>
  <dcterms:modified xsi:type="dcterms:W3CDTF">2022-03-11T08:29:00Z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7415A875B6C34A36A16A6087D0DEB524</vt:lpwstr>
  </property>
</Properties>
</file>