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3278A">
      <w:pPr>
        <w:widowControl w:val="0"/>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15E9CBA">
      <w:pPr>
        <w:widowControl w:val="0"/>
        <w:numPr>
          <w:ilvl w:val="0"/>
          <w:numId w:val="0"/>
        </w:numPr>
        <w:spacing w:line="600" w:lineRule="auto"/>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浙江省专精特新企业发展优秀案例</w:t>
      </w:r>
    </w:p>
    <w:p w14:paraId="73733D8E">
      <w:pPr>
        <w:widowControl w:val="0"/>
        <w:numPr>
          <w:ilvl w:val="0"/>
          <w:numId w:val="0"/>
        </w:numPr>
        <w:spacing w:line="600" w:lineRule="auto"/>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撰写要求</w:t>
      </w:r>
    </w:p>
    <w:p w14:paraId="3A624305">
      <w:pPr>
        <w:widowControl w:val="0"/>
        <w:numPr>
          <w:ilvl w:val="0"/>
          <w:numId w:val="0"/>
        </w:numPr>
        <w:ind w:firstLine="640" w:firstLineChars="200"/>
        <w:jc w:val="both"/>
        <w:rPr>
          <w:rFonts w:hint="eastAsia" w:ascii="仿宋" w:hAnsi="仿宋" w:eastAsia="仿宋" w:cs="仿宋"/>
          <w:b w:val="0"/>
          <w:bCs w:val="0"/>
          <w:sz w:val="32"/>
          <w:szCs w:val="32"/>
          <w:lang w:val="en-US" w:eastAsia="zh-CN"/>
        </w:rPr>
      </w:pPr>
    </w:p>
    <w:p w14:paraId="4B302B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一、案例报告基本要求</w:t>
      </w:r>
    </w:p>
    <w:p w14:paraId="295A8D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（1）立足企业经营管理客观实践，素材真实可靠，注重采用事实证据对相关观点提供必要的支撑和佐证；</w:t>
      </w:r>
    </w:p>
    <w:p w14:paraId="12EAF6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（2）行文结构合理和逻辑明晰，注重对企业特色和亮点进行深入阐述，总结提炼出鲜明观点或特色经验；</w:t>
      </w:r>
    </w:p>
    <w:p w14:paraId="7FDB38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（3）报告可以结合数据、图表等素材，注重图文并茂，标注清楚资料来源，隐去不适合对外传播的企业商业秘密等内容。</w:t>
      </w:r>
    </w:p>
    <w:p w14:paraId="5875CB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二、案例报告内容构成</w:t>
      </w:r>
    </w:p>
    <w:p w14:paraId="7DE6664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案例报告主要包括但不限于如下内容：</w:t>
      </w:r>
    </w:p>
    <w:p w14:paraId="488872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（1）报告题目</w:t>
      </w:r>
    </w:p>
    <w:p w14:paraId="34712EC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案例报告题目自拟，体现出案例企业在专精特新发展方面的特色经验，如：××企业关键核心技术突破机制，××企业品牌化发展模式，××企业韧性成长路径等。</w:t>
      </w:r>
    </w:p>
    <w:p w14:paraId="6C7236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（2）基本内容</w:t>
      </w:r>
    </w:p>
    <w:p w14:paraId="73DE93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案例报告主要可由以下四方面内容构成，总字数一般不少于8000字：</w:t>
      </w:r>
    </w:p>
    <w:p w14:paraId="39F5CA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一是引言部分：概要性阐述案例报告的分析背景、目的和主要经验（300字左右）；</w:t>
      </w:r>
    </w:p>
    <w:p w14:paraId="131B79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二是企业概况：介绍企业发展历程、主要业务或产品、核心能力、运营绩效等，总体描述出企业的概况和特色、可插入照片、图表及说明（800字左右）；</w:t>
      </w:r>
    </w:p>
    <w:p w14:paraId="06E62C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是特色实践：选取企业在专业化、精细化、特色化、创新型发展过程中某一或某几方面的特色实践做法进行深入分析介绍，如围绕案例企业专业化发展方面的研发专门技术、深耕产业链供应链细分领域等实践做法进行阐述。从企业家精神、企业战略、文化、组织、创新、运营、资源保障等方面，深层次地分析企业坚持专精特新发展路径和机制的动机和战略定位，可以梳理分析出若干典型经验做法（6000字左右）；</w:t>
      </w:r>
    </w:p>
    <w:p w14:paraId="43574B3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四是经验启示：针对案例企业在专精特新发展方面的特色实践及其路径机制，总结提炼出可供其他企业借鉴学习的经验启示（1000字左右）。</w:t>
      </w:r>
    </w:p>
    <w:p w14:paraId="1725AF8E"/>
    <w:p w14:paraId="6174A089">
      <w:bookmarkStart w:id="0" w:name="_GoBack"/>
      <w:bookmarkEnd w:id="0"/>
    </w:p>
    <w:sectPr>
      <w:footerReference r:id="rId3" w:type="default"/>
      <w:pgSz w:w="11906" w:h="16838"/>
      <w:pgMar w:top="1043" w:right="1800" w:bottom="1043" w:left="1800" w:header="851" w:footer="57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1747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96D3A">
                          <w:pPr>
                            <w:pStyle w:val="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D296D3A">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296BD3F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C09B2"/>
    <w:rsid w:val="3C1C0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2026-03-16T03:15:00Z</dcterms:created>
  <dc:creator>刘十一</dc:creator>
  <cp:lastModifiedBy>刘十一</cp:lastModifiedBy>
  <dcterms:modified xsi:type="dcterms:W3CDTF">2026-03-16T03:16:13Z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6AEDD9C9324145C9902DD99A195A0E01_11</vt:lpwstr>
  </property>
  <property fmtid="{D5CDD505-2E9C-101B-9397-08002B2CF9AE}" pid="4" name="KSOTemplateDocerSaveRecord">
    <vt:lpwstr>eyJoZGlkIjoiYmI0ZGZkNjJiZDM3OGJkODcyODFjMDBjODM5Mjg5YzEiLCJ1c2VySWQiOiIyMTAzMzE2MjgifQ==</vt:lpwstr>
  </property>
</Properties>
</file>